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62811" w14:textId="77777777" w:rsidR="003E7C74" w:rsidRPr="00BA2A7F" w:rsidRDefault="003E7C74" w:rsidP="003E7C74">
      <w:pPr>
        <w:jc w:val="center"/>
        <w:rPr>
          <w:b/>
          <w:bCs/>
        </w:rPr>
      </w:pPr>
      <w:bookmarkStart w:id="0" w:name="_Hlk42677514"/>
      <w:r w:rsidRPr="00BA2A7F">
        <w:rPr>
          <w:b/>
          <w:bCs/>
        </w:rPr>
        <w:t xml:space="preserve">DOCKET NO. </w:t>
      </w:r>
      <w:r>
        <w:rPr>
          <w:b/>
          <w:bCs/>
        </w:rPr>
        <w:t>51161</w:t>
      </w:r>
    </w:p>
    <w:p w14:paraId="30ABF2BD" w14:textId="77777777" w:rsidR="003E7C74" w:rsidRPr="001E0547" w:rsidRDefault="003E7C74" w:rsidP="003E7C74">
      <w:pPr>
        <w:jc w:val="center"/>
        <w:rPr>
          <w:b/>
        </w:rPr>
      </w:pPr>
    </w:p>
    <w:tbl>
      <w:tblPr>
        <w:tblW w:w="9528" w:type="dxa"/>
        <w:tblLook w:val="01E0" w:firstRow="1" w:lastRow="1" w:firstColumn="1" w:lastColumn="1" w:noHBand="0" w:noVBand="0"/>
      </w:tblPr>
      <w:tblGrid>
        <w:gridCol w:w="4500"/>
        <w:gridCol w:w="359"/>
        <w:gridCol w:w="4669"/>
      </w:tblGrid>
      <w:tr w:rsidR="003E7C74" w:rsidRPr="00D75599" w14:paraId="7D6D08EA" w14:textId="77777777" w:rsidTr="00505CD7">
        <w:trPr>
          <w:trHeight w:val="1251"/>
        </w:trPr>
        <w:tc>
          <w:tcPr>
            <w:tcW w:w="4500" w:type="dxa"/>
          </w:tcPr>
          <w:p w14:paraId="4F8BF8FA" w14:textId="77777777" w:rsidR="003E7C74" w:rsidRPr="00267E98" w:rsidRDefault="003E7C74" w:rsidP="00505CD7">
            <w:pPr>
              <w:jc w:val="left"/>
              <w:rPr>
                <w:rFonts w:ascii="Times New Roman Bold" w:hAnsi="Times New Roman Bold"/>
                <w:b/>
                <w:caps/>
              </w:rPr>
            </w:pPr>
            <w:r w:rsidRPr="000930E2">
              <w:rPr>
                <w:rFonts w:ascii="Times New Roman Bold" w:hAnsi="Times New Roman Bold"/>
                <w:b/>
                <w:caps/>
                <w:szCs w:val="24"/>
              </w:rPr>
              <w:t>APPLICATION OF POSSUM KINGDOM WATER SUPPLY CORPORATION TO AMEND A CERTIFICATE OF CONVENIENCE AND NECESSITY IN PALO PINTO COUNTY</w:t>
            </w:r>
          </w:p>
        </w:tc>
        <w:tc>
          <w:tcPr>
            <w:tcW w:w="359" w:type="dxa"/>
          </w:tcPr>
          <w:p w14:paraId="47DB7120" w14:textId="77777777" w:rsidR="003E7C74" w:rsidRPr="00D75599" w:rsidRDefault="003E7C74" w:rsidP="00505CD7">
            <w:pPr>
              <w:rPr>
                <w:b/>
              </w:rPr>
            </w:pPr>
            <w:r w:rsidRPr="00D75599">
              <w:rPr>
                <w:b/>
              </w:rPr>
              <w:t>§</w:t>
            </w:r>
          </w:p>
          <w:p w14:paraId="488FBE74" w14:textId="77777777" w:rsidR="003E7C74" w:rsidRPr="00D75599" w:rsidRDefault="003E7C74" w:rsidP="00505CD7">
            <w:pPr>
              <w:rPr>
                <w:b/>
              </w:rPr>
            </w:pPr>
            <w:r w:rsidRPr="00D75599">
              <w:rPr>
                <w:b/>
              </w:rPr>
              <w:t>§</w:t>
            </w:r>
          </w:p>
          <w:p w14:paraId="4D8A3C36" w14:textId="77777777" w:rsidR="003E7C74" w:rsidRPr="00D75599" w:rsidRDefault="003E7C74" w:rsidP="00505CD7">
            <w:pPr>
              <w:rPr>
                <w:b/>
              </w:rPr>
            </w:pPr>
            <w:r w:rsidRPr="00D75599">
              <w:rPr>
                <w:b/>
              </w:rPr>
              <w:t>§</w:t>
            </w:r>
          </w:p>
          <w:p w14:paraId="4B34B5D0" w14:textId="77777777" w:rsidR="003E7C74" w:rsidRDefault="003E7C74" w:rsidP="00505CD7">
            <w:pPr>
              <w:rPr>
                <w:b/>
              </w:rPr>
            </w:pPr>
            <w:r w:rsidRPr="00D75599">
              <w:rPr>
                <w:b/>
              </w:rPr>
              <w:t>§</w:t>
            </w:r>
          </w:p>
          <w:p w14:paraId="402FD05E" w14:textId="77777777" w:rsidR="003E7C74" w:rsidRDefault="003E7C74" w:rsidP="00505CD7">
            <w:pPr>
              <w:rPr>
                <w:b/>
              </w:rPr>
            </w:pPr>
            <w:r w:rsidRPr="00D75599">
              <w:rPr>
                <w:b/>
              </w:rPr>
              <w:t>§</w:t>
            </w:r>
          </w:p>
          <w:p w14:paraId="05597DE5" w14:textId="77777777" w:rsidR="003E7C74" w:rsidRPr="00D75599" w:rsidRDefault="003E7C74" w:rsidP="00505CD7">
            <w:pPr>
              <w:rPr>
                <w:b/>
              </w:rPr>
            </w:pPr>
            <w:r>
              <w:rPr>
                <w:b/>
              </w:rPr>
              <w:t>§</w:t>
            </w:r>
          </w:p>
        </w:tc>
        <w:tc>
          <w:tcPr>
            <w:tcW w:w="4669" w:type="dxa"/>
          </w:tcPr>
          <w:p w14:paraId="553F6234" w14:textId="77777777" w:rsidR="003E7C74" w:rsidRPr="00D75599" w:rsidRDefault="003E7C74" w:rsidP="00505CD7">
            <w:pPr>
              <w:pStyle w:val="Docketstyle"/>
              <w:spacing w:line="240" w:lineRule="auto"/>
              <w:jc w:val="center"/>
              <w:rPr>
                <w:bCs/>
              </w:rPr>
            </w:pPr>
            <w:r w:rsidRPr="00D75599">
              <w:rPr>
                <w:bCs/>
              </w:rPr>
              <w:t>PUBLIC UTILITY COMMISSION</w:t>
            </w:r>
          </w:p>
          <w:p w14:paraId="7BA73E94" w14:textId="77777777" w:rsidR="003E7C74" w:rsidRPr="00D75599" w:rsidRDefault="003E7C74" w:rsidP="00505CD7">
            <w:pPr>
              <w:pStyle w:val="Docketstyle"/>
              <w:spacing w:line="240" w:lineRule="auto"/>
              <w:jc w:val="center"/>
              <w:rPr>
                <w:bCs/>
              </w:rPr>
            </w:pPr>
          </w:p>
          <w:p w14:paraId="5A189DDD" w14:textId="77777777" w:rsidR="003E7C74" w:rsidRPr="00D75599" w:rsidRDefault="003E7C74" w:rsidP="00505CD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AFBECD8" w14:textId="77777777" w:rsidR="003E7C74" w:rsidRDefault="003E7C74" w:rsidP="003E7C74">
      <w:pPr>
        <w:pStyle w:val="Documentheading"/>
        <w:rPr>
          <w:sz w:val="24"/>
          <w:szCs w:val="24"/>
        </w:rPr>
      </w:pPr>
    </w:p>
    <w:p w14:paraId="63942835" w14:textId="0E490546" w:rsidR="00D377D3" w:rsidRPr="003D6FB6" w:rsidRDefault="00D377D3" w:rsidP="003D6FB6">
      <w:pPr>
        <w:spacing w:after="120" w:line="360" w:lineRule="auto"/>
        <w:jc w:val="center"/>
        <w:rPr>
          <w:b/>
          <w:bCs/>
          <w:caps/>
          <w:szCs w:val="24"/>
        </w:rPr>
      </w:pPr>
      <w:r>
        <w:rPr>
          <w:b/>
          <w:bCs/>
          <w:caps/>
          <w:szCs w:val="24"/>
        </w:rPr>
        <w:t xml:space="preserve">JOINT </w:t>
      </w:r>
      <w:r w:rsidRPr="008D0793">
        <w:rPr>
          <w:b/>
          <w:bCs/>
          <w:caps/>
          <w:szCs w:val="24"/>
        </w:rPr>
        <w:t>motion to admit evidence and proposed notice of approval</w:t>
      </w:r>
    </w:p>
    <w:p w14:paraId="3695960E" w14:textId="1B13D9B8" w:rsidR="003E7C74" w:rsidRPr="00A35EE6" w:rsidRDefault="003E7C74" w:rsidP="003D6FB6">
      <w:pPr>
        <w:spacing w:line="360" w:lineRule="auto"/>
      </w:pPr>
      <w:r w:rsidRPr="00A35EE6">
        <w:tab/>
        <w:t xml:space="preserve">On August 12, 2020, Possum Kingdom Water Supply Corporation (PKWSC) filed an application to amend its water certificate of convenience and necessity (CCN) No. 12890 in Palo Pinto County. The </w:t>
      </w:r>
      <w:r w:rsidR="0033182E" w:rsidRPr="00A35EE6">
        <w:t xml:space="preserve">revised </w:t>
      </w:r>
      <w:r w:rsidRPr="00A35EE6">
        <w:t>requested service area consists of 1</w:t>
      </w:r>
      <w:r w:rsidR="0033182E" w:rsidRPr="00A35EE6">
        <w:t>69</w:t>
      </w:r>
      <w:r w:rsidRPr="00A35EE6">
        <w:t xml:space="preserve"> acres and no current connections. </w:t>
      </w:r>
    </w:p>
    <w:p w14:paraId="23AA6BFB" w14:textId="3A123108" w:rsidR="003E7C74" w:rsidRDefault="003E7C74" w:rsidP="003D6FB6">
      <w:pPr>
        <w:spacing w:line="360" w:lineRule="auto"/>
      </w:pPr>
      <w:r w:rsidRPr="00A35EE6">
        <w:tab/>
        <w:t xml:space="preserve">On February 8, 2021, the administrative law judge filed Order No. 5, which established a deadline of April </w:t>
      </w:r>
      <w:r w:rsidR="004B7BF6">
        <w:t>29</w:t>
      </w:r>
      <w:r w:rsidRPr="00A35EE6">
        <w:t>, 2021 for the Staff of the Public Utility Commission of Texas (</w:t>
      </w:r>
      <w:r w:rsidR="004B7BF6" w:rsidRPr="00A35EE6">
        <w:t xml:space="preserve">Staff) </w:t>
      </w:r>
      <w:r w:rsidR="004B7BF6">
        <w:t xml:space="preserve">and PKWSC </w:t>
      </w:r>
      <w:r w:rsidRPr="00A35EE6">
        <w:t xml:space="preserve">to file </w:t>
      </w:r>
      <w:r w:rsidR="004B7BF6">
        <w:t>joint proposed findings of fact and conclusions of law</w:t>
      </w:r>
      <w:r w:rsidRPr="00A35EE6">
        <w:t>. Therefore, this pleading is timely filed.</w:t>
      </w:r>
    </w:p>
    <w:p w14:paraId="48390C53" w14:textId="77777777" w:rsidR="00A35EE6" w:rsidRPr="00A35EE6" w:rsidRDefault="00A35EE6" w:rsidP="003D6FB6">
      <w:pPr>
        <w:spacing w:line="360" w:lineRule="auto"/>
      </w:pPr>
    </w:p>
    <w:p w14:paraId="066EB784" w14:textId="10A1B55F" w:rsidR="00A35EE6" w:rsidRPr="00BF64BA" w:rsidRDefault="00A35EE6" w:rsidP="003D6FB6">
      <w:pPr>
        <w:pStyle w:val="ListParagraph"/>
        <w:numPr>
          <w:ilvl w:val="0"/>
          <w:numId w:val="6"/>
        </w:numPr>
        <w:spacing w:line="360" w:lineRule="auto"/>
        <w:jc w:val="center"/>
        <w:rPr>
          <w:b/>
          <w:bCs/>
        </w:rPr>
      </w:pPr>
      <w:r w:rsidRPr="00A35EE6">
        <w:rPr>
          <w:b/>
          <w:bCs/>
        </w:rPr>
        <w:t>MOTION TO ADMIT EVIDENCE</w:t>
      </w:r>
    </w:p>
    <w:p w14:paraId="1E5CC8AA" w14:textId="426F3949" w:rsidR="00D377D3" w:rsidRDefault="00D377D3" w:rsidP="003D6FB6">
      <w:pPr>
        <w:spacing w:line="360" w:lineRule="auto"/>
      </w:pPr>
      <w:r w:rsidRPr="00A35EE6">
        <w:t>The Parties request that the following evidence be admitted into the record:</w:t>
      </w:r>
    </w:p>
    <w:p w14:paraId="612122C4" w14:textId="5A1325C5" w:rsidR="00D377D3" w:rsidRPr="00A35EE6" w:rsidRDefault="00D377D3" w:rsidP="003D6FB6">
      <w:pPr>
        <w:pStyle w:val="ListParagraph"/>
        <w:numPr>
          <w:ilvl w:val="0"/>
          <w:numId w:val="7"/>
        </w:numPr>
        <w:spacing w:line="360" w:lineRule="auto"/>
      </w:pPr>
      <w:r w:rsidRPr="00A35EE6">
        <w:t xml:space="preserve">The Application of Possum Kingdom Water Supply Corporation to Amend its Certificate of Convenience and Necessity in Palo Pinto County, filed on August 12, 2020 (Interchange Item No. 1); </w:t>
      </w:r>
    </w:p>
    <w:p w14:paraId="1D18F053" w14:textId="26D2F372" w:rsidR="00D377D3" w:rsidRPr="00A35EE6" w:rsidRDefault="00D83F34" w:rsidP="003D6FB6">
      <w:pPr>
        <w:pStyle w:val="ListParagraph"/>
        <w:numPr>
          <w:ilvl w:val="0"/>
          <w:numId w:val="7"/>
        </w:numPr>
        <w:spacing w:line="360" w:lineRule="auto"/>
      </w:pPr>
      <w:r>
        <w:t xml:space="preserve">Commission </w:t>
      </w:r>
      <w:r w:rsidR="00D377D3" w:rsidRPr="00A35EE6">
        <w:t>Staff’s Recommendation on Administrative Completeness and Proposed Notice, filed on September 11, 2020 (Interchange Item No. 3);</w:t>
      </w:r>
    </w:p>
    <w:p w14:paraId="017C8563" w14:textId="5CD9F734" w:rsidR="00D377D3" w:rsidRPr="00A35EE6" w:rsidRDefault="00D377D3" w:rsidP="003D6FB6">
      <w:pPr>
        <w:pStyle w:val="ListParagraph"/>
        <w:numPr>
          <w:ilvl w:val="0"/>
          <w:numId w:val="7"/>
        </w:numPr>
        <w:spacing w:line="360" w:lineRule="auto"/>
      </w:pPr>
      <w:r w:rsidRPr="00A35EE6">
        <w:t>PKWSC’s Supplemental Information, filed on September 14, 2020 (Interchange Item No. 4);</w:t>
      </w:r>
    </w:p>
    <w:p w14:paraId="42B553D1" w14:textId="684C99FB" w:rsidR="00D377D3" w:rsidRPr="00A35EE6" w:rsidRDefault="00D377D3" w:rsidP="003D6FB6">
      <w:pPr>
        <w:pStyle w:val="ListParagraph"/>
        <w:numPr>
          <w:ilvl w:val="0"/>
          <w:numId w:val="7"/>
        </w:numPr>
        <w:spacing w:line="360" w:lineRule="auto"/>
      </w:pPr>
      <w:r w:rsidRPr="00A35EE6">
        <w:t xml:space="preserve">PKWSC’s Response to </w:t>
      </w:r>
      <w:r w:rsidR="004B7BF6">
        <w:t xml:space="preserve">Commission </w:t>
      </w:r>
      <w:r w:rsidRPr="00A35EE6">
        <w:t xml:space="preserve">Staff’s First Request for Information, </w:t>
      </w:r>
      <w:r w:rsidR="00916322">
        <w:t>filed</w:t>
      </w:r>
      <w:r w:rsidRPr="00A35EE6">
        <w:t xml:space="preserve"> on September 29, 2020 (Interchange Item No. 7); </w:t>
      </w:r>
    </w:p>
    <w:p w14:paraId="70B583D5" w14:textId="180B8AE8" w:rsidR="00D377D3" w:rsidRPr="00A35EE6" w:rsidRDefault="00D377D3" w:rsidP="003D6FB6">
      <w:pPr>
        <w:pStyle w:val="ListParagraph"/>
        <w:numPr>
          <w:ilvl w:val="0"/>
          <w:numId w:val="7"/>
        </w:numPr>
        <w:spacing w:line="360" w:lineRule="auto"/>
      </w:pPr>
      <w:r w:rsidRPr="00A35EE6">
        <w:t>PKWSC’s Notice and Affidavit, filed on October 12, 2020</w:t>
      </w:r>
      <w:r w:rsidR="00A35EE6" w:rsidRPr="00A35EE6">
        <w:t xml:space="preserve"> (Interchange Item No. 8)</w:t>
      </w:r>
      <w:r w:rsidRPr="00A35EE6">
        <w:t xml:space="preserve">; </w:t>
      </w:r>
    </w:p>
    <w:p w14:paraId="077491B3" w14:textId="19BC6414" w:rsidR="00D377D3" w:rsidRPr="00A35EE6" w:rsidRDefault="003D6FB6" w:rsidP="003D6FB6">
      <w:pPr>
        <w:pStyle w:val="ListParagraph"/>
        <w:numPr>
          <w:ilvl w:val="0"/>
          <w:numId w:val="7"/>
        </w:numPr>
        <w:spacing w:line="360" w:lineRule="auto"/>
      </w:pPr>
      <w:r>
        <w:t xml:space="preserve">Commission </w:t>
      </w:r>
      <w:r w:rsidR="00D377D3" w:rsidRPr="00A35EE6">
        <w:t xml:space="preserve">Staff’s Recommendation on Sufficiency of Notice, </w:t>
      </w:r>
      <w:r w:rsidR="00A35EE6" w:rsidRPr="00A35EE6">
        <w:t>f</w:t>
      </w:r>
      <w:r w:rsidR="00D377D3" w:rsidRPr="00A35EE6">
        <w:t xml:space="preserve">iled on </w:t>
      </w:r>
      <w:r w:rsidR="00A35EE6" w:rsidRPr="00A35EE6">
        <w:t>November 5, 2020 (Interchange Item No. 9</w:t>
      </w:r>
      <w:proofErr w:type="gramStart"/>
      <w:r w:rsidR="00A35EE6" w:rsidRPr="00A35EE6">
        <w:t>);</w:t>
      </w:r>
      <w:proofErr w:type="gramEnd"/>
    </w:p>
    <w:p w14:paraId="6A424AB0" w14:textId="0425E4C9" w:rsidR="00A35EE6" w:rsidRPr="00A35EE6" w:rsidRDefault="00A35EE6" w:rsidP="003D6FB6">
      <w:pPr>
        <w:pStyle w:val="ListParagraph"/>
        <w:numPr>
          <w:ilvl w:val="0"/>
          <w:numId w:val="7"/>
        </w:numPr>
        <w:spacing w:line="360" w:lineRule="auto"/>
      </w:pPr>
      <w:r w:rsidRPr="00A35EE6">
        <w:t xml:space="preserve">PKWSC’s Response to </w:t>
      </w:r>
      <w:r w:rsidR="004B7BF6">
        <w:t xml:space="preserve">Commission </w:t>
      </w:r>
      <w:r w:rsidRPr="00A35EE6">
        <w:t xml:space="preserve">Staff’s Second Request for Information, </w:t>
      </w:r>
      <w:r w:rsidR="00916322">
        <w:t>filed</w:t>
      </w:r>
      <w:r w:rsidRPr="00A35EE6">
        <w:t xml:space="preserve"> on November 19, 2020 (Interchange Item No. 12);</w:t>
      </w:r>
    </w:p>
    <w:p w14:paraId="2C5DE362" w14:textId="22090B95" w:rsidR="00A35EE6" w:rsidRPr="00A35EE6" w:rsidRDefault="00A35EE6" w:rsidP="003D6FB6">
      <w:pPr>
        <w:pStyle w:val="ListParagraph"/>
        <w:numPr>
          <w:ilvl w:val="0"/>
          <w:numId w:val="7"/>
        </w:numPr>
        <w:spacing w:line="360" w:lineRule="auto"/>
      </w:pPr>
      <w:proofErr w:type="spellStart"/>
      <w:r w:rsidRPr="00A35EE6">
        <w:lastRenderedPageBreak/>
        <w:t>PKWSC’s</w:t>
      </w:r>
      <w:proofErr w:type="spellEnd"/>
      <w:r w:rsidRPr="00A35EE6">
        <w:t xml:space="preserve"> </w:t>
      </w:r>
      <w:r w:rsidR="003D6FB6">
        <w:t>Amended Application</w:t>
      </w:r>
      <w:r w:rsidRPr="00A35EE6">
        <w:t>, filed on January 7, 2021 (Interchange Item No. 15</w:t>
      </w:r>
      <w:proofErr w:type="gramStart"/>
      <w:r w:rsidRPr="00A35EE6">
        <w:t>);</w:t>
      </w:r>
      <w:proofErr w:type="gramEnd"/>
    </w:p>
    <w:p w14:paraId="5AF7D54E" w14:textId="55C48587" w:rsidR="00A35EE6" w:rsidRPr="00A35EE6" w:rsidRDefault="00A35EE6" w:rsidP="00D9147F">
      <w:pPr>
        <w:pStyle w:val="ListParagraph"/>
        <w:numPr>
          <w:ilvl w:val="0"/>
          <w:numId w:val="7"/>
        </w:numPr>
        <w:spacing w:line="360" w:lineRule="auto"/>
      </w:pPr>
      <w:r w:rsidRPr="00A35EE6">
        <w:t>Commission Staff’s Recommendation on Sufficiency of Supplemental Mapping, filed on February 8, 2021 (Interchange Item No</w:t>
      </w:r>
      <w:r w:rsidR="00916322">
        <w:t xml:space="preserve"> </w:t>
      </w:r>
      <w:r w:rsidRPr="00A35EE6">
        <w:t xml:space="preserve">.17); </w:t>
      </w:r>
    </w:p>
    <w:p w14:paraId="65201DC2" w14:textId="4E8B6C3F" w:rsidR="00A35EE6" w:rsidRPr="00A35EE6" w:rsidRDefault="00A35EE6">
      <w:pPr>
        <w:pStyle w:val="ListParagraph"/>
        <w:numPr>
          <w:ilvl w:val="0"/>
          <w:numId w:val="7"/>
        </w:numPr>
        <w:spacing w:line="360" w:lineRule="auto"/>
      </w:pPr>
      <w:r w:rsidRPr="00A35EE6">
        <w:t>PKWC’s signed Consent Form, filed on March 26, 2021 (Interchange Item No.</w:t>
      </w:r>
      <w:r w:rsidR="00916322">
        <w:t xml:space="preserve"> </w:t>
      </w:r>
      <w:r w:rsidRPr="00A35EE6">
        <w:t xml:space="preserve">18); and </w:t>
      </w:r>
    </w:p>
    <w:p w14:paraId="4053237F" w14:textId="382A6C59" w:rsidR="00A35EE6" w:rsidRPr="00A35EE6" w:rsidRDefault="00A35EE6">
      <w:pPr>
        <w:pStyle w:val="ListParagraph"/>
        <w:numPr>
          <w:ilvl w:val="0"/>
          <w:numId w:val="7"/>
        </w:numPr>
        <w:spacing w:line="360" w:lineRule="auto"/>
      </w:pPr>
      <w:r w:rsidRPr="00A35EE6">
        <w:t>Commission Staff’s Final Recommendation, filed on February 15, 2021 (Interchange Item No.</w:t>
      </w:r>
      <w:r w:rsidR="00916322">
        <w:t xml:space="preserve"> </w:t>
      </w:r>
      <w:r w:rsidRPr="00A35EE6">
        <w:t xml:space="preserve">19). </w:t>
      </w:r>
    </w:p>
    <w:p w14:paraId="7FA2DBD9" w14:textId="77777777" w:rsidR="00A35EE6" w:rsidRPr="00A35EE6" w:rsidRDefault="00A35EE6">
      <w:pPr>
        <w:keepNext/>
        <w:spacing w:line="360" w:lineRule="auto"/>
        <w:rPr>
          <w:b/>
        </w:rPr>
      </w:pPr>
    </w:p>
    <w:p w14:paraId="165497A6" w14:textId="77777777" w:rsidR="00CE58EE" w:rsidRDefault="00CE58EE" w:rsidP="003D6FB6">
      <w:pPr>
        <w:keepNext/>
        <w:numPr>
          <w:ilvl w:val="0"/>
          <w:numId w:val="6"/>
        </w:numPr>
        <w:spacing w:line="360" w:lineRule="auto"/>
        <w:jc w:val="center"/>
        <w:outlineLvl w:val="0"/>
        <w:rPr>
          <w:b/>
          <w:caps/>
          <w:szCs w:val="24"/>
        </w:rPr>
      </w:pPr>
      <w:r>
        <w:rPr>
          <w:b/>
          <w:caps/>
          <w:szCs w:val="24"/>
        </w:rPr>
        <w:t>proposed notice of approval</w:t>
      </w:r>
    </w:p>
    <w:p w14:paraId="464A6EA1" w14:textId="459BD46B" w:rsidR="00CE58EE" w:rsidRDefault="00CE58EE" w:rsidP="003D6FB6">
      <w:pPr>
        <w:tabs>
          <w:tab w:val="left" w:pos="720"/>
        </w:tabs>
        <w:spacing w:line="360" w:lineRule="auto"/>
        <w:ind w:firstLine="720"/>
        <w:rPr>
          <w:color w:val="000000" w:themeColor="text1"/>
        </w:rPr>
      </w:pPr>
      <w:r>
        <w:rPr>
          <w:color w:val="000000" w:themeColor="text1"/>
        </w:rPr>
        <w:t xml:space="preserve">The attached Proposed Notice of Approval </w:t>
      </w:r>
      <w:r w:rsidR="003D6FB6">
        <w:rPr>
          <w:color w:val="000000" w:themeColor="text1"/>
        </w:rPr>
        <w:t xml:space="preserve">would </w:t>
      </w:r>
      <w:r>
        <w:rPr>
          <w:color w:val="000000" w:themeColor="text1"/>
        </w:rPr>
        <w:t xml:space="preserve">grant </w:t>
      </w:r>
      <w:proofErr w:type="spellStart"/>
      <w:r>
        <w:rPr>
          <w:color w:val="000000" w:themeColor="text1"/>
        </w:rPr>
        <w:t>PKWC’s</w:t>
      </w:r>
      <w:proofErr w:type="spellEnd"/>
      <w:r>
        <w:rPr>
          <w:color w:val="000000" w:themeColor="text1"/>
        </w:rPr>
        <w:t xml:space="preserve"> application to amend water CCN number </w:t>
      </w:r>
      <w:r w:rsidRPr="00A35EE6">
        <w:t>12890</w:t>
      </w:r>
      <w:r>
        <w:rPr>
          <w:color w:val="000000" w:themeColor="text1"/>
        </w:rPr>
        <w:t xml:space="preserve">. </w:t>
      </w:r>
    </w:p>
    <w:p w14:paraId="689254D5" w14:textId="77777777" w:rsidR="003E7C74" w:rsidRDefault="003E7C74" w:rsidP="003D6FB6">
      <w:pPr>
        <w:spacing w:line="360" w:lineRule="auto"/>
        <w:jc w:val="left"/>
        <w:rPr>
          <w:szCs w:val="24"/>
        </w:rPr>
      </w:pPr>
    </w:p>
    <w:p w14:paraId="50CD4C97" w14:textId="77777777" w:rsidR="003E7C74" w:rsidRDefault="003E7C74" w:rsidP="003D6FB6">
      <w:pPr>
        <w:pStyle w:val="ListParagraph"/>
        <w:numPr>
          <w:ilvl w:val="0"/>
          <w:numId w:val="6"/>
        </w:numPr>
        <w:spacing w:line="360" w:lineRule="auto"/>
        <w:contextualSpacing w:val="0"/>
        <w:jc w:val="center"/>
        <w:rPr>
          <w:b/>
        </w:rPr>
      </w:pPr>
      <w:r>
        <w:rPr>
          <w:b/>
        </w:rPr>
        <w:t>CONCLUSION</w:t>
      </w:r>
    </w:p>
    <w:p w14:paraId="6F001532" w14:textId="1F2EED59" w:rsidR="003E7C74" w:rsidRPr="00BE38BB" w:rsidRDefault="00BE38BB" w:rsidP="003D6FB6">
      <w:pPr>
        <w:spacing w:line="360" w:lineRule="auto"/>
        <w:ind w:firstLine="720"/>
        <w:rPr>
          <w:color w:val="000000" w:themeColor="text1"/>
        </w:rPr>
      </w:pPr>
      <w:r w:rsidRPr="00BE38BB">
        <w:rPr>
          <w:color w:val="000000" w:themeColor="text1"/>
        </w:rPr>
        <w:t xml:space="preserve">The Parties respectfully request that the </w:t>
      </w:r>
      <w:r w:rsidR="003D6FB6">
        <w:rPr>
          <w:color w:val="000000" w:themeColor="text1"/>
        </w:rPr>
        <w:t xml:space="preserve">items listed above </w:t>
      </w:r>
      <w:proofErr w:type="gramStart"/>
      <w:r w:rsidR="003D6FB6">
        <w:rPr>
          <w:color w:val="000000" w:themeColor="text1"/>
        </w:rPr>
        <w:t>be admitted</w:t>
      </w:r>
      <w:proofErr w:type="gramEnd"/>
      <w:r w:rsidR="003D6FB6">
        <w:rPr>
          <w:color w:val="000000" w:themeColor="text1"/>
        </w:rPr>
        <w:t xml:space="preserve"> as evidence </w:t>
      </w:r>
      <w:r w:rsidR="004B7BF6" w:rsidRPr="00BE38BB">
        <w:rPr>
          <w:color w:val="000000" w:themeColor="text1"/>
        </w:rPr>
        <w:t>and</w:t>
      </w:r>
      <w:r w:rsidRPr="00BE38BB">
        <w:rPr>
          <w:color w:val="000000" w:themeColor="text1"/>
        </w:rPr>
        <w:t xml:space="preserve"> </w:t>
      </w:r>
      <w:r w:rsidR="004B7BF6">
        <w:rPr>
          <w:color w:val="000000" w:themeColor="text1"/>
        </w:rPr>
        <w:t>that</w:t>
      </w:r>
      <w:r w:rsidRPr="00BE38BB">
        <w:rPr>
          <w:color w:val="000000" w:themeColor="text1"/>
        </w:rPr>
        <w:t xml:space="preserve"> the attached Proposed Notice of Approval</w:t>
      </w:r>
      <w:r w:rsidR="004B7BF6">
        <w:rPr>
          <w:color w:val="000000" w:themeColor="text1"/>
        </w:rPr>
        <w:t xml:space="preserve"> be adopted</w:t>
      </w:r>
      <w:r w:rsidRPr="00BE38BB">
        <w:rPr>
          <w:color w:val="000000" w:themeColor="text1"/>
        </w:rPr>
        <w:t>.</w:t>
      </w:r>
    </w:p>
    <w:p w14:paraId="58F582F8" w14:textId="77845908" w:rsidR="003E7C74" w:rsidRPr="003D6FB6" w:rsidRDefault="003E7C74" w:rsidP="003D6FB6">
      <w:pPr>
        <w:spacing w:line="360" w:lineRule="auto"/>
        <w:jc w:val="left"/>
        <w:rPr>
          <w:szCs w:val="24"/>
        </w:rPr>
      </w:pPr>
      <w:r>
        <w:rPr>
          <w:szCs w:val="24"/>
        </w:rPr>
        <w:br w:type="page"/>
      </w:r>
      <w:r>
        <w:lastRenderedPageBreak/>
        <w:t xml:space="preserve">Dated:  </w:t>
      </w:r>
      <w:r>
        <w:fldChar w:fldCharType="begin"/>
      </w:r>
      <w:r>
        <w:instrText xml:space="preserve"> DATE \@ "MMMM d, yyyy" </w:instrText>
      </w:r>
      <w:r>
        <w:fldChar w:fldCharType="separate"/>
      </w:r>
      <w:r w:rsidR="00A702AE">
        <w:rPr>
          <w:noProof/>
        </w:rPr>
        <w:t>April 28, 2021</w:t>
      </w:r>
      <w:r>
        <w:fldChar w:fldCharType="end"/>
      </w:r>
    </w:p>
    <w:p w14:paraId="5DAE38D6" w14:textId="77777777" w:rsidR="003E7C74" w:rsidRDefault="003E7C74" w:rsidP="003E7C74">
      <w:pPr>
        <w:pStyle w:val="Normaldouble"/>
        <w:spacing w:line="360" w:lineRule="auto"/>
      </w:pPr>
    </w:p>
    <w:p w14:paraId="7FC75449" w14:textId="77777777" w:rsidR="003E7C74" w:rsidRDefault="003E7C74" w:rsidP="003E7C74">
      <w:pPr>
        <w:pStyle w:val="Normaldouble"/>
        <w:ind w:left="4320"/>
      </w:pPr>
      <w:r>
        <w:t>Respectfully submitted,</w:t>
      </w:r>
    </w:p>
    <w:p w14:paraId="1CF97FF7" w14:textId="77777777" w:rsidR="003E7C74" w:rsidRPr="00F95914" w:rsidRDefault="003E7C74" w:rsidP="003E7C74">
      <w:pPr>
        <w:ind w:left="4320"/>
        <w:contextualSpacing/>
        <w:jc w:val="left"/>
        <w:rPr>
          <w:b/>
          <w:szCs w:val="24"/>
        </w:rPr>
      </w:pPr>
      <w:r w:rsidRPr="00F95914">
        <w:rPr>
          <w:b/>
          <w:szCs w:val="24"/>
        </w:rPr>
        <w:t>PUBLIC UTILITY COMMISSION OF TEXAS LEGAL DIVISION</w:t>
      </w:r>
    </w:p>
    <w:p w14:paraId="2AAEDB8E" w14:textId="77777777" w:rsidR="003E7C74" w:rsidRDefault="003E7C74" w:rsidP="003E7C74">
      <w:pPr>
        <w:pStyle w:val="Normaldouble"/>
        <w:spacing w:line="240" w:lineRule="auto"/>
        <w:ind w:left="4320"/>
      </w:pPr>
    </w:p>
    <w:p w14:paraId="1129B29A" w14:textId="77777777" w:rsidR="003E7C74" w:rsidRPr="009B5177" w:rsidRDefault="003E7C74" w:rsidP="003E7C74">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07B57386" w14:textId="77777777" w:rsidR="003E7C74" w:rsidRPr="009B5177" w:rsidRDefault="003E7C74" w:rsidP="003E7C74">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571D8A49" w14:textId="77777777" w:rsidR="003E7C74" w:rsidRPr="001C38D4" w:rsidRDefault="003E7C74" w:rsidP="003E7C74">
      <w:pPr>
        <w:contextualSpacing/>
        <w:rPr>
          <w:szCs w:val="24"/>
        </w:rPr>
      </w:pPr>
    </w:p>
    <w:p w14:paraId="234EEB9D" w14:textId="77777777" w:rsidR="003E7C74" w:rsidRPr="001C5ED7" w:rsidRDefault="003E7C74" w:rsidP="003E7C74">
      <w:pPr>
        <w:ind w:left="4320"/>
        <w:rPr>
          <w:szCs w:val="24"/>
        </w:rPr>
      </w:pPr>
      <w:r>
        <w:rPr>
          <w:szCs w:val="24"/>
        </w:rPr>
        <w:t>Eleanor D’Ambrosio</w:t>
      </w:r>
    </w:p>
    <w:p w14:paraId="25B19864" w14:textId="77777777" w:rsidR="003E7C74" w:rsidRPr="00896B5A" w:rsidRDefault="003E7C74" w:rsidP="003E7C74">
      <w:pPr>
        <w:ind w:left="4320"/>
        <w:rPr>
          <w:szCs w:val="24"/>
        </w:rPr>
      </w:pPr>
      <w:r w:rsidRPr="00896B5A">
        <w:rPr>
          <w:szCs w:val="24"/>
        </w:rPr>
        <w:t>Managing Attorney</w:t>
      </w:r>
    </w:p>
    <w:p w14:paraId="292FEA34" w14:textId="77777777" w:rsidR="003E7C74" w:rsidRDefault="003E7C74" w:rsidP="003E7C74">
      <w:pPr>
        <w:ind w:left="4320"/>
        <w:rPr>
          <w:szCs w:val="24"/>
        </w:rPr>
      </w:pPr>
    </w:p>
    <w:p w14:paraId="2E38975F" w14:textId="77777777" w:rsidR="003E7C74" w:rsidRPr="007D05EA" w:rsidRDefault="003E7C74" w:rsidP="003E7C74">
      <w:pPr>
        <w:ind w:left="4320"/>
        <w:rPr>
          <w:szCs w:val="24"/>
        </w:rPr>
      </w:pPr>
    </w:p>
    <w:p w14:paraId="4C13E01E" w14:textId="77777777" w:rsidR="003E7C74" w:rsidRPr="009F17E0" w:rsidRDefault="003E7C74" w:rsidP="003E7C74">
      <w:pPr>
        <w:pStyle w:val="Normaldouble"/>
        <w:spacing w:line="240" w:lineRule="auto"/>
        <w:rPr>
          <w:i/>
          <w:iCs/>
          <w:u w:val="single"/>
        </w:rPr>
      </w:pPr>
      <w:r>
        <w:tab/>
      </w:r>
      <w:r>
        <w:tab/>
      </w:r>
      <w:r>
        <w:tab/>
      </w:r>
      <w:r>
        <w:tab/>
      </w:r>
      <w:r>
        <w:tab/>
      </w:r>
      <w:r>
        <w:tab/>
      </w:r>
      <w:r w:rsidRPr="009F17E0">
        <w:rPr>
          <w:i/>
          <w:iCs/>
          <w:u w:val="single"/>
        </w:rPr>
        <w:t>/s/ Daniel Moore</w:t>
      </w:r>
    </w:p>
    <w:p w14:paraId="3189B91D" w14:textId="77777777" w:rsidR="003E7C74" w:rsidRDefault="003E7C74" w:rsidP="003E7C74">
      <w:pPr>
        <w:pStyle w:val="Normaldouble"/>
        <w:spacing w:line="240" w:lineRule="auto"/>
      </w:pPr>
      <w:r>
        <w:tab/>
      </w:r>
      <w:r>
        <w:tab/>
      </w:r>
      <w:r>
        <w:tab/>
      </w:r>
      <w:r>
        <w:tab/>
      </w:r>
      <w:r>
        <w:tab/>
      </w:r>
      <w:r>
        <w:tab/>
        <w:t>Daniel Moore</w:t>
      </w:r>
    </w:p>
    <w:p w14:paraId="0B8F5BB0" w14:textId="77777777" w:rsidR="003E7C74" w:rsidRDefault="003E7C74" w:rsidP="003E7C74">
      <w:pPr>
        <w:pStyle w:val="Normaldouble"/>
        <w:spacing w:line="240" w:lineRule="auto"/>
      </w:pPr>
      <w:r>
        <w:tab/>
      </w:r>
      <w:r>
        <w:tab/>
      </w:r>
      <w:r>
        <w:tab/>
      </w:r>
      <w:r>
        <w:tab/>
      </w:r>
      <w:r>
        <w:tab/>
      </w:r>
      <w:r>
        <w:tab/>
        <w:t>State Bar No. 24116782</w:t>
      </w:r>
    </w:p>
    <w:p w14:paraId="15BD33B9" w14:textId="77777777" w:rsidR="003E7C74" w:rsidRDefault="003E7C74" w:rsidP="003E7C74">
      <w:pPr>
        <w:pStyle w:val="Normaldouble"/>
        <w:spacing w:line="240" w:lineRule="auto"/>
      </w:pPr>
      <w:r>
        <w:tab/>
      </w:r>
      <w:r>
        <w:tab/>
      </w:r>
      <w:r>
        <w:tab/>
      </w:r>
      <w:r>
        <w:tab/>
      </w:r>
      <w:r>
        <w:tab/>
      </w:r>
      <w:r>
        <w:tab/>
        <w:t>1701 N. Congress Avenue</w:t>
      </w:r>
    </w:p>
    <w:p w14:paraId="1676104F" w14:textId="77777777" w:rsidR="003E7C74" w:rsidRDefault="003E7C74" w:rsidP="003E7C74">
      <w:pPr>
        <w:pStyle w:val="Normaldouble"/>
        <w:spacing w:line="240" w:lineRule="auto"/>
      </w:pPr>
      <w:r>
        <w:tab/>
      </w:r>
      <w:r>
        <w:tab/>
      </w:r>
      <w:r>
        <w:tab/>
      </w:r>
      <w:r>
        <w:tab/>
      </w:r>
      <w:r>
        <w:tab/>
      </w:r>
      <w:r>
        <w:tab/>
        <w:t>P.O. Box 13326</w:t>
      </w:r>
    </w:p>
    <w:p w14:paraId="4A5C60D8" w14:textId="77777777" w:rsidR="003E7C74" w:rsidRDefault="003E7C74" w:rsidP="003E7C74">
      <w:pPr>
        <w:pStyle w:val="Normaldouble"/>
        <w:spacing w:line="240" w:lineRule="auto"/>
      </w:pPr>
      <w:r>
        <w:tab/>
      </w:r>
      <w:r>
        <w:tab/>
      </w:r>
      <w:r>
        <w:tab/>
      </w:r>
      <w:r>
        <w:tab/>
      </w:r>
      <w:r>
        <w:tab/>
      </w:r>
      <w:r>
        <w:tab/>
        <w:t>Austin, Texas 78711</w:t>
      </w:r>
    </w:p>
    <w:p w14:paraId="54FC1682" w14:textId="77777777" w:rsidR="003E7C74" w:rsidRDefault="003E7C74" w:rsidP="003E7C74">
      <w:pPr>
        <w:pStyle w:val="Normaldouble"/>
        <w:spacing w:line="240" w:lineRule="auto"/>
      </w:pPr>
      <w:r>
        <w:tab/>
      </w:r>
      <w:r>
        <w:tab/>
      </w:r>
      <w:r>
        <w:tab/>
      </w:r>
      <w:r>
        <w:tab/>
      </w:r>
      <w:r>
        <w:tab/>
      </w:r>
      <w:r>
        <w:tab/>
        <w:t>(512) 936-7465</w:t>
      </w:r>
    </w:p>
    <w:p w14:paraId="65F86379" w14:textId="77777777" w:rsidR="003E7C74" w:rsidRDefault="003E7C74" w:rsidP="003E7C74">
      <w:pPr>
        <w:pStyle w:val="Normaldouble"/>
        <w:spacing w:line="240" w:lineRule="auto"/>
      </w:pPr>
      <w:r>
        <w:tab/>
      </w:r>
      <w:r>
        <w:tab/>
      </w:r>
      <w:r>
        <w:tab/>
      </w:r>
      <w:r>
        <w:tab/>
      </w:r>
      <w:r>
        <w:tab/>
      </w:r>
      <w:r>
        <w:tab/>
        <w:t>(512) 936-7268 (facsimile)</w:t>
      </w:r>
    </w:p>
    <w:p w14:paraId="050D0887" w14:textId="77777777" w:rsidR="003E7C74" w:rsidRDefault="003E7C74" w:rsidP="003E7C74">
      <w:pPr>
        <w:pStyle w:val="Normaldouble"/>
        <w:spacing w:line="240" w:lineRule="auto"/>
      </w:pPr>
      <w:r>
        <w:tab/>
      </w:r>
      <w:r>
        <w:tab/>
      </w:r>
      <w:r>
        <w:tab/>
      </w:r>
      <w:r>
        <w:tab/>
      </w:r>
      <w:r>
        <w:tab/>
      </w:r>
      <w:r>
        <w:tab/>
        <w:t>Daniel.Moore@puc.texas.gov</w:t>
      </w:r>
    </w:p>
    <w:p w14:paraId="600CE846" w14:textId="77777777" w:rsidR="003E7C74" w:rsidRDefault="003E7C74" w:rsidP="003E7C74">
      <w:pPr>
        <w:pStyle w:val="Normaldouble"/>
        <w:spacing w:line="240" w:lineRule="auto"/>
        <w:rPr>
          <w:b/>
          <w:bCs/>
          <w:caps/>
          <w:szCs w:val="24"/>
        </w:rPr>
      </w:pPr>
    </w:p>
    <w:p w14:paraId="6A37BF56" w14:textId="77777777" w:rsidR="003E7C74" w:rsidRDefault="003E7C74" w:rsidP="003E7C74">
      <w:pPr>
        <w:rPr>
          <w:b/>
          <w:bCs/>
          <w:caps/>
          <w:szCs w:val="24"/>
        </w:rPr>
      </w:pPr>
    </w:p>
    <w:p w14:paraId="77B43462" w14:textId="77777777" w:rsidR="003E7C74" w:rsidRDefault="003E7C74" w:rsidP="003E7C74">
      <w:pPr>
        <w:rPr>
          <w:b/>
          <w:bCs/>
          <w:caps/>
          <w:szCs w:val="24"/>
        </w:rPr>
      </w:pPr>
    </w:p>
    <w:p w14:paraId="574A9441" w14:textId="77777777" w:rsidR="003E7C74" w:rsidRPr="00280E5C" w:rsidRDefault="003E7C74" w:rsidP="003E7C74">
      <w:pPr>
        <w:pStyle w:val="Docketnumber"/>
        <w:rPr>
          <w:sz w:val="24"/>
          <w:szCs w:val="24"/>
        </w:rPr>
      </w:pPr>
      <w:r w:rsidRPr="00280E5C">
        <w:rPr>
          <w:sz w:val="24"/>
          <w:szCs w:val="24"/>
        </w:rPr>
        <w:t xml:space="preserve">DOCKET NO. </w:t>
      </w:r>
      <w:r>
        <w:rPr>
          <w:sz w:val="24"/>
          <w:szCs w:val="24"/>
        </w:rPr>
        <w:t>51161</w:t>
      </w:r>
    </w:p>
    <w:p w14:paraId="632656CE" w14:textId="77777777" w:rsidR="003E7C74" w:rsidRDefault="003E7C74" w:rsidP="003E7C74">
      <w:pPr>
        <w:jc w:val="center"/>
        <w:rPr>
          <w:b/>
          <w:szCs w:val="24"/>
        </w:rPr>
      </w:pPr>
    </w:p>
    <w:p w14:paraId="50DD0AD4" w14:textId="77777777" w:rsidR="003E7C74" w:rsidRPr="007D05EA" w:rsidRDefault="003E7C74" w:rsidP="003E7C74">
      <w:pPr>
        <w:jc w:val="center"/>
        <w:rPr>
          <w:b/>
          <w:szCs w:val="24"/>
        </w:rPr>
      </w:pPr>
      <w:r w:rsidRPr="007D05EA">
        <w:rPr>
          <w:b/>
          <w:szCs w:val="24"/>
        </w:rPr>
        <w:t>CERTIFICATE OF SERVICE</w:t>
      </w:r>
    </w:p>
    <w:p w14:paraId="4AF559BB" w14:textId="77777777" w:rsidR="003E7C74" w:rsidRPr="0000799C" w:rsidRDefault="003E7C74" w:rsidP="003E7C74">
      <w:pPr>
        <w:keepNext/>
        <w:spacing w:line="360" w:lineRule="auto"/>
        <w:ind w:firstLine="720"/>
        <w:rPr>
          <w:szCs w:val="24"/>
        </w:rPr>
      </w:pPr>
    </w:p>
    <w:p w14:paraId="4180384B" w14:textId="03046CE9" w:rsidR="003E7C74" w:rsidRPr="0000799C" w:rsidRDefault="003E7C74" w:rsidP="003E7C74">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A702AE">
        <w:rPr>
          <w:noProof/>
          <w:szCs w:val="24"/>
        </w:rPr>
        <w:t>April 28, 2021</w:t>
      </w:r>
      <w:r w:rsidRPr="0000799C">
        <w:rPr>
          <w:szCs w:val="24"/>
        </w:rPr>
        <w:fldChar w:fldCharType="end"/>
      </w:r>
      <w:r w:rsidRPr="0000799C">
        <w:rPr>
          <w:color w:val="0D0D0D"/>
          <w:szCs w:val="24"/>
        </w:rPr>
        <w:t>, in accordance with the Order Suspending Rules, issued in Project No. 50664.</w:t>
      </w:r>
    </w:p>
    <w:p w14:paraId="6EFC7B85" w14:textId="77777777" w:rsidR="003E7C74" w:rsidRPr="0000799C" w:rsidRDefault="003E7C74" w:rsidP="003E7C74">
      <w:pPr>
        <w:keepNext/>
        <w:spacing w:line="360" w:lineRule="auto"/>
        <w:ind w:firstLine="720"/>
        <w:rPr>
          <w:szCs w:val="24"/>
        </w:rPr>
      </w:pPr>
    </w:p>
    <w:p w14:paraId="671B9B32" w14:textId="77777777" w:rsidR="003E7C74" w:rsidRPr="009F17E0" w:rsidRDefault="003E7C74" w:rsidP="003E7C74">
      <w:pPr>
        <w:keepNext/>
        <w:ind w:left="3600" w:firstLine="720"/>
        <w:rPr>
          <w:i/>
          <w:iCs/>
          <w:szCs w:val="24"/>
          <w:u w:val="single"/>
        </w:rPr>
      </w:pPr>
      <w:r w:rsidRPr="009F17E0">
        <w:rPr>
          <w:i/>
          <w:iCs/>
          <w:szCs w:val="24"/>
          <w:u w:val="single"/>
        </w:rPr>
        <w:t>/s/ Daniel Moore</w:t>
      </w:r>
    </w:p>
    <w:p w14:paraId="291DAD00" w14:textId="77777777" w:rsidR="003E7C74" w:rsidRPr="00357CB2" w:rsidRDefault="003E7C74" w:rsidP="003E7C74">
      <w:pPr>
        <w:ind w:left="4320"/>
        <w:rPr>
          <w:rFonts w:eastAsia="Calibri"/>
          <w:szCs w:val="24"/>
        </w:rPr>
      </w:pPr>
      <w:r>
        <w:t>Daniel Moore</w:t>
      </w:r>
    </w:p>
    <w:p w14:paraId="728298B0" w14:textId="33993B5B" w:rsidR="001E7269" w:rsidRDefault="001E7269">
      <w:pPr>
        <w:spacing w:after="160" w:line="259" w:lineRule="auto"/>
        <w:jc w:val="left"/>
      </w:pPr>
      <w:r>
        <w:br w:type="page"/>
      </w:r>
    </w:p>
    <w:p w14:paraId="07127666" w14:textId="77777777" w:rsidR="001E7269" w:rsidRPr="00BA2A7F" w:rsidRDefault="001E7269" w:rsidP="001E7269">
      <w:pPr>
        <w:jc w:val="center"/>
        <w:rPr>
          <w:b/>
          <w:bCs/>
        </w:rPr>
      </w:pPr>
      <w:r w:rsidRPr="00BA2A7F">
        <w:rPr>
          <w:b/>
          <w:bCs/>
        </w:rPr>
        <w:lastRenderedPageBreak/>
        <w:t xml:space="preserve">DOCKET NO. </w:t>
      </w:r>
      <w:r>
        <w:rPr>
          <w:b/>
          <w:bCs/>
        </w:rPr>
        <w:t>51161</w:t>
      </w:r>
    </w:p>
    <w:p w14:paraId="6A54E77E" w14:textId="77777777" w:rsidR="001E7269" w:rsidRPr="001E0547" w:rsidRDefault="001E7269" w:rsidP="001E7269">
      <w:pPr>
        <w:jc w:val="center"/>
        <w:rPr>
          <w:b/>
        </w:rPr>
      </w:pPr>
    </w:p>
    <w:tbl>
      <w:tblPr>
        <w:tblW w:w="9528" w:type="dxa"/>
        <w:tblLook w:val="01E0" w:firstRow="1" w:lastRow="1" w:firstColumn="1" w:lastColumn="1" w:noHBand="0" w:noVBand="0"/>
      </w:tblPr>
      <w:tblGrid>
        <w:gridCol w:w="4500"/>
        <w:gridCol w:w="359"/>
        <w:gridCol w:w="4669"/>
      </w:tblGrid>
      <w:tr w:rsidR="001E7269" w:rsidRPr="00D75599" w14:paraId="409934E5" w14:textId="77777777" w:rsidTr="001B3DAB">
        <w:trPr>
          <w:trHeight w:val="1251"/>
        </w:trPr>
        <w:tc>
          <w:tcPr>
            <w:tcW w:w="4500" w:type="dxa"/>
          </w:tcPr>
          <w:p w14:paraId="5641AEB4" w14:textId="77777777" w:rsidR="001E7269" w:rsidRPr="00267E98" w:rsidRDefault="001E7269" w:rsidP="001B3DAB">
            <w:pPr>
              <w:jc w:val="left"/>
              <w:rPr>
                <w:rFonts w:ascii="Times New Roman Bold" w:hAnsi="Times New Roman Bold"/>
                <w:b/>
                <w:caps/>
              </w:rPr>
            </w:pPr>
            <w:r w:rsidRPr="000930E2">
              <w:rPr>
                <w:rFonts w:ascii="Times New Roman Bold" w:hAnsi="Times New Roman Bold"/>
                <w:b/>
                <w:caps/>
                <w:szCs w:val="24"/>
              </w:rPr>
              <w:t>APPLICATION OF POSSUM KINGDOM WATER SUPPLY CORPORATION TO AMEND A CERTIFICATE OF CONVENIENCE AND NECESSITY IN PALO PINTO COUNTY</w:t>
            </w:r>
          </w:p>
        </w:tc>
        <w:tc>
          <w:tcPr>
            <w:tcW w:w="359" w:type="dxa"/>
          </w:tcPr>
          <w:p w14:paraId="30D818BE" w14:textId="77777777" w:rsidR="001E7269" w:rsidRPr="00D75599" w:rsidRDefault="001E7269" w:rsidP="001B3DAB">
            <w:pPr>
              <w:rPr>
                <w:b/>
              </w:rPr>
            </w:pPr>
            <w:r w:rsidRPr="00D75599">
              <w:rPr>
                <w:b/>
              </w:rPr>
              <w:t>§</w:t>
            </w:r>
          </w:p>
          <w:p w14:paraId="6D39F355" w14:textId="77777777" w:rsidR="001E7269" w:rsidRPr="00D75599" w:rsidRDefault="001E7269" w:rsidP="001B3DAB">
            <w:pPr>
              <w:rPr>
                <w:b/>
              </w:rPr>
            </w:pPr>
            <w:r w:rsidRPr="00D75599">
              <w:rPr>
                <w:b/>
              </w:rPr>
              <w:t>§</w:t>
            </w:r>
          </w:p>
          <w:p w14:paraId="6338FA90" w14:textId="77777777" w:rsidR="001E7269" w:rsidRPr="00D75599" w:rsidRDefault="001E7269" w:rsidP="001B3DAB">
            <w:pPr>
              <w:rPr>
                <w:b/>
              </w:rPr>
            </w:pPr>
            <w:r w:rsidRPr="00D75599">
              <w:rPr>
                <w:b/>
              </w:rPr>
              <w:t>§</w:t>
            </w:r>
          </w:p>
          <w:p w14:paraId="1BF15BBA" w14:textId="77777777" w:rsidR="001E7269" w:rsidRDefault="001E7269" w:rsidP="001B3DAB">
            <w:pPr>
              <w:rPr>
                <w:b/>
              </w:rPr>
            </w:pPr>
            <w:r w:rsidRPr="00D75599">
              <w:rPr>
                <w:b/>
              </w:rPr>
              <w:t>§</w:t>
            </w:r>
          </w:p>
          <w:p w14:paraId="1558BA40" w14:textId="77777777" w:rsidR="001E7269" w:rsidRDefault="001E7269" w:rsidP="001B3DAB">
            <w:pPr>
              <w:rPr>
                <w:b/>
              </w:rPr>
            </w:pPr>
            <w:r w:rsidRPr="00D75599">
              <w:rPr>
                <w:b/>
              </w:rPr>
              <w:t>§</w:t>
            </w:r>
          </w:p>
          <w:p w14:paraId="07EDEE43" w14:textId="77777777" w:rsidR="001E7269" w:rsidRPr="00D75599" w:rsidRDefault="001E7269" w:rsidP="001B3DAB">
            <w:pPr>
              <w:rPr>
                <w:b/>
              </w:rPr>
            </w:pPr>
            <w:r>
              <w:rPr>
                <w:b/>
              </w:rPr>
              <w:t>§</w:t>
            </w:r>
          </w:p>
        </w:tc>
        <w:tc>
          <w:tcPr>
            <w:tcW w:w="4669" w:type="dxa"/>
          </w:tcPr>
          <w:p w14:paraId="4DDA3EFB" w14:textId="77777777" w:rsidR="001E7269" w:rsidRPr="00D75599" w:rsidRDefault="001E7269" w:rsidP="001B3DAB">
            <w:pPr>
              <w:pStyle w:val="Docketstyle"/>
              <w:spacing w:line="240" w:lineRule="auto"/>
              <w:jc w:val="center"/>
              <w:rPr>
                <w:bCs/>
              </w:rPr>
            </w:pPr>
            <w:r w:rsidRPr="00D75599">
              <w:rPr>
                <w:bCs/>
              </w:rPr>
              <w:t>PUBLIC UTILITY COMMISSION</w:t>
            </w:r>
          </w:p>
          <w:p w14:paraId="48AEF754" w14:textId="77777777" w:rsidR="001E7269" w:rsidRPr="00D75599" w:rsidRDefault="001E7269" w:rsidP="001B3DAB">
            <w:pPr>
              <w:pStyle w:val="Docketstyle"/>
              <w:spacing w:line="240" w:lineRule="auto"/>
              <w:jc w:val="center"/>
              <w:rPr>
                <w:bCs/>
              </w:rPr>
            </w:pPr>
          </w:p>
          <w:p w14:paraId="7B532AAD" w14:textId="77777777" w:rsidR="001E7269" w:rsidRPr="00D75599" w:rsidRDefault="001E7269" w:rsidP="001B3DAB">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508F0D62" w14:textId="77777777" w:rsidR="001E7269" w:rsidRDefault="001E7269" w:rsidP="001E7269">
      <w:pPr>
        <w:pStyle w:val="Documentheading"/>
        <w:rPr>
          <w:sz w:val="24"/>
          <w:szCs w:val="24"/>
        </w:rPr>
      </w:pPr>
    </w:p>
    <w:p w14:paraId="1B013A6D" w14:textId="4146DFD4" w:rsidR="001E7269" w:rsidRDefault="001E7269" w:rsidP="003D6FB6">
      <w:pPr>
        <w:spacing w:after="120" w:line="360" w:lineRule="auto"/>
        <w:jc w:val="center"/>
        <w:rPr>
          <w:b/>
          <w:bCs/>
          <w:caps/>
          <w:szCs w:val="24"/>
        </w:rPr>
      </w:pPr>
      <w:r>
        <w:rPr>
          <w:b/>
          <w:bCs/>
          <w:caps/>
          <w:szCs w:val="24"/>
        </w:rPr>
        <w:t>Proposed Notice of Approval</w:t>
      </w:r>
    </w:p>
    <w:p w14:paraId="0CAC50EB" w14:textId="1246EFEA" w:rsidR="001E7269" w:rsidRDefault="001E7269" w:rsidP="003D6FB6">
      <w:pPr>
        <w:spacing w:line="360" w:lineRule="auto"/>
        <w:ind w:left="72" w:firstLine="648"/>
        <w:textAlignment w:val="baseline"/>
        <w:rPr>
          <w:color w:val="000000"/>
        </w:rPr>
      </w:pPr>
      <w:r>
        <w:rPr>
          <w:color w:val="000000"/>
        </w:rPr>
        <w:t xml:space="preserve">This Notice of Approval addresses the application of </w:t>
      </w:r>
      <w:r w:rsidRPr="00A35EE6">
        <w:t>Possum Kingdom Water Supply Corporation</w:t>
      </w:r>
      <w:r w:rsidRPr="00467A55">
        <w:rPr>
          <w:szCs w:val="24"/>
        </w:rPr>
        <w:t xml:space="preserve"> </w:t>
      </w:r>
      <w:r w:rsidRPr="00467A55">
        <w:rPr>
          <w:lang w:val="en-CA"/>
        </w:rPr>
        <w:t>to amend its water</w:t>
      </w:r>
      <w:r w:rsidRPr="00467A55">
        <w:rPr>
          <w:szCs w:val="24"/>
        </w:rPr>
        <w:t xml:space="preserve"> </w:t>
      </w:r>
      <w:r w:rsidRPr="00467A55">
        <w:rPr>
          <w:lang w:val="en-CA"/>
        </w:rPr>
        <w:t xml:space="preserve">certificate of convenience and necessity (CCN) </w:t>
      </w:r>
      <w:r>
        <w:rPr>
          <w:lang w:val="en-CA"/>
        </w:rPr>
        <w:t>number</w:t>
      </w:r>
      <w:r w:rsidRPr="00467A55">
        <w:rPr>
          <w:szCs w:val="24"/>
        </w:rPr>
        <w:t xml:space="preserve"> </w:t>
      </w:r>
      <w:r>
        <w:rPr>
          <w:szCs w:val="24"/>
        </w:rPr>
        <w:t xml:space="preserve">12890 </w:t>
      </w:r>
      <w:r>
        <w:rPr>
          <w:color w:val="000000"/>
        </w:rPr>
        <w:t xml:space="preserve">in Palo Pinto County. The Commission amends PKWC’s water CCN </w:t>
      </w:r>
      <w:r w:rsidR="003B551E">
        <w:rPr>
          <w:color w:val="000000"/>
        </w:rPr>
        <w:t xml:space="preserve">number 12890 </w:t>
      </w:r>
      <w:r>
        <w:rPr>
          <w:color w:val="000000"/>
        </w:rPr>
        <w:t xml:space="preserve">to add </w:t>
      </w:r>
      <w:r w:rsidR="003B551E">
        <w:rPr>
          <w:color w:val="000000"/>
        </w:rPr>
        <w:t xml:space="preserve">the </w:t>
      </w:r>
      <w:r>
        <w:rPr>
          <w:color w:val="000000"/>
        </w:rPr>
        <w:t xml:space="preserve">169 acres </w:t>
      </w:r>
      <w:r w:rsidR="004057E1">
        <w:rPr>
          <w:color w:val="000000"/>
        </w:rPr>
        <w:t xml:space="preserve">to the </w:t>
      </w:r>
      <w:r w:rsidR="003B551E">
        <w:rPr>
          <w:color w:val="000000"/>
        </w:rPr>
        <w:t>requested</w:t>
      </w:r>
      <w:r>
        <w:rPr>
          <w:color w:val="000000"/>
        </w:rPr>
        <w:t xml:space="preserve"> area.</w:t>
      </w:r>
    </w:p>
    <w:p w14:paraId="49A8F4ED" w14:textId="77777777" w:rsidR="001E7269" w:rsidRDefault="001E7269" w:rsidP="001E7269">
      <w:pPr>
        <w:tabs>
          <w:tab w:val="left" w:pos="4032"/>
        </w:tabs>
        <w:spacing w:before="382" w:line="276" w:lineRule="exact"/>
        <w:ind w:left="3600"/>
        <w:textAlignment w:val="baseline"/>
        <w:rPr>
          <w:b/>
          <w:color w:val="000000"/>
        </w:rPr>
      </w:pPr>
      <w:r>
        <w:rPr>
          <w:b/>
          <w:color w:val="000000"/>
        </w:rPr>
        <w:t>I.</w:t>
      </w:r>
      <w:r>
        <w:rPr>
          <w:b/>
          <w:color w:val="000000"/>
        </w:rPr>
        <w:tab/>
        <w:t>Findings of Fact</w:t>
      </w:r>
    </w:p>
    <w:p w14:paraId="71C912B8" w14:textId="77777777" w:rsidR="001E7269" w:rsidRDefault="001E7269" w:rsidP="001E7269">
      <w:pPr>
        <w:spacing w:before="120" w:line="273" w:lineRule="exact"/>
        <w:ind w:left="720"/>
        <w:textAlignment w:val="baseline"/>
        <w:rPr>
          <w:color w:val="000000"/>
        </w:rPr>
      </w:pPr>
      <w:r>
        <w:rPr>
          <w:color w:val="000000"/>
        </w:rPr>
        <w:t>The Commission makes the following findings of fact.</w:t>
      </w:r>
    </w:p>
    <w:p w14:paraId="49E008E4" w14:textId="77777777" w:rsidR="001E7269" w:rsidRDefault="001E7269" w:rsidP="001E7269">
      <w:pPr>
        <w:spacing w:before="260" w:line="274" w:lineRule="exact"/>
        <w:ind w:left="72"/>
        <w:textAlignment w:val="baseline"/>
        <w:rPr>
          <w:b/>
          <w:i/>
          <w:color w:val="000000"/>
          <w:spacing w:val="-4"/>
          <w:u w:val="single"/>
        </w:rPr>
      </w:pPr>
      <w:r>
        <w:rPr>
          <w:b/>
          <w:i/>
          <w:color w:val="000000"/>
          <w:spacing w:val="-4"/>
          <w:u w:val="single"/>
        </w:rPr>
        <w:t>Applicant</w:t>
      </w:r>
      <w:r>
        <w:rPr>
          <w:b/>
          <w:i/>
          <w:color w:val="000000"/>
          <w:spacing w:val="-4"/>
        </w:rPr>
        <w:t xml:space="preserve"> </w:t>
      </w:r>
    </w:p>
    <w:p w14:paraId="7F9298C4" w14:textId="466EADAA" w:rsidR="00D37661" w:rsidRPr="00D37661" w:rsidRDefault="001E7269" w:rsidP="001E7269">
      <w:pPr>
        <w:pStyle w:val="ListParagraph"/>
        <w:numPr>
          <w:ilvl w:val="0"/>
          <w:numId w:val="9"/>
        </w:numPr>
        <w:tabs>
          <w:tab w:val="clear" w:pos="648"/>
        </w:tabs>
        <w:spacing w:line="360" w:lineRule="auto"/>
        <w:ind w:left="540" w:hanging="540"/>
        <w:rPr>
          <w:szCs w:val="24"/>
        </w:rPr>
      </w:pPr>
      <w:r>
        <w:rPr>
          <w:color w:val="000000" w:themeColor="text1"/>
        </w:rPr>
        <w:t xml:space="preserve">PKWSC is a Texas non-profit, member-owned, member-controlled cooperative corporation </w:t>
      </w:r>
      <w:r w:rsidR="003B551E">
        <w:rPr>
          <w:color w:val="000000" w:themeColor="text1"/>
        </w:rPr>
        <w:t xml:space="preserve">organized under chapter 67 of the Texas Water Code (TWC) and </w:t>
      </w:r>
      <w:r>
        <w:rPr>
          <w:color w:val="000000" w:themeColor="text1"/>
        </w:rPr>
        <w:t xml:space="preserve">registered with the Texas secretary of state under </w:t>
      </w:r>
      <w:r w:rsidR="003B551E">
        <w:rPr>
          <w:color w:val="000000" w:themeColor="text1"/>
        </w:rPr>
        <w:t>filing</w:t>
      </w:r>
      <w:r>
        <w:rPr>
          <w:color w:val="000000" w:themeColor="text1"/>
        </w:rPr>
        <w:t xml:space="preserve"> number </w:t>
      </w:r>
      <w:r w:rsidR="00D37661">
        <w:rPr>
          <w:color w:val="000000" w:themeColor="text1"/>
        </w:rPr>
        <w:t>01232231.</w:t>
      </w:r>
    </w:p>
    <w:p w14:paraId="358ECDAF" w14:textId="7779C494" w:rsidR="00AD35DF" w:rsidRPr="00AD35DF" w:rsidRDefault="00AD35DF" w:rsidP="001E7269">
      <w:pPr>
        <w:pStyle w:val="ListParagraph"/>
        <w:numPr>
          <w:ilvl w:val="0"/>
          <w:numId w:val="9"/>
        </w:numPr>
        <w:tabs>
          <w:tab w:val="clear" w:pos="648"/>
        </w:tabs>
        <w:spacing w:line="360" w:lineRule="auto"/>
        <w:ind w:left="540" w:hanging="540"/>
        <w:rPr>
          <w:szCs w:val="24"/>
        </w:rPr>
      </w:pPr>
      <w:r>
        <w:rPr>
          <w:color w:val="000000" w:themeColor="text1"/>
        </w:rPr>
        <w:t xml:space="preserve">PKWSC operates, maintains, and controls facilities for providing water service under CCN number 12890 in Palo Pinto County. </w:t>
      </w:r>
    </w:p>
    <w:p w14:paraId="69371D61" w14:textId="2724BBE8" w:rsidR="00AD35DF" w:rsidRPr="00AD35DF" w:rsidRDefault="00AD35DF" w:rsidP="004057E1">
      <w:pPr>
        <w:pStyle w:val="ListParagraph"/>
        <w:numPr>
          <w:ilvl w:val="0"/>
          <w:numId w:val="9"/>
        </w:numPr>
        <w:tabs>
          <w:tab w:val="clear" w:pos="648"/>
        </w:tabs>
        <w:spacing w:after="120" w:line="360" w:lineRule="auto"/>
        <w:ind w:left="540" w:hanging="540"/>
        <w:rPr>
          <w:szCs w:val="24"/>
        </w:rPr>
      </w:pPr>
      <w:r>
        <w:rPr>
          <w:color w:val="000000" w:themeColor="text1"/>
        </w:rPr>
        <w:t xml:space="preserve">PKWSC owns a public water system </w:t>
      </w:r>
      <w:r w:rsidR="003B551E">
        <w:rPr>
          <w:color w:val="000000" w:themeColor="text1"/>
        </w:rPr>
        <w:t xml:space="preserve">that is </w:t>
      </w:r>
      <w:r>
        <w:rPr>
          <w:color w:val="000000" w:themeColor="text1"/>
        </w:rPr>
        <w:t xml:space="preserve">approved by the Texas Commission on Environmental Quality (TCEQ) </w:t>
      </w:r>
      <w:r w:rsidR="003B551E">
        <w:rPr>
          <w:color w:val="000000" w:themeColor="text1"/>
        </w:rPr>
        <w:t xml:space="preserve">and registered </w:t>
      </w:r>
      <w:r>
        <w:rPr>
          <w:color w:val="000000" w:themeColor="text1"/>
        </w:rPr>
        <w:t xml:space="preserve">under identification number 1820076. </w:t>
      </w:r>
    </w:p>
    <w:p w14:paraId="785A3F48" w14:textId="68DF8B3A" w:rsidR="00AD35DF" w:rsidRPr="00AD35DF" w:rsidRDefault="00AD35DF" w:rsidP="00AD35DF">
      <w:pPr>
        <w:spacing w:line="360" w:lineRule="auto"/>
        <w:rPr>
          <w:b/>
          <w:bCs/>
          <w:i/>
          <w:iCs/>
          <w:szCs w:val="24"/>
          <w:u w:val="single"/>
        </w:rPr>
      </w:pPr>
      <w:r>
        <w:rPr>
          <w:b/>
          <w:bCs/>
          <w:i/>
          <w:iCs/>
          <w:szCs w:val="24"/>
          <w:u w:val="single"/>
        </w:rPr>
        <w:t>Application</w:t>
      </w:r>
    </w:p>
    <w:p w14:paraId="1E6F4A6E" w14:textId="0B28D1DF" w:rsidR="008C414C" w:rsidRPr="008C414C" w:rsidRDefault="008C414C" w:rsidP="001E7269">
      <w:pPr>
        <w:pStyle w:val="ListParagraph"/>
        <w:numPr>
          <w:ilvl w:val="0"/>
          <w:numId w:val="9"/>
        </w:numPr>
        <w:tabs>
          <w:tab w:val="clear" w:pos="648"/>
        </w:tabs>
        <w:spacing w:line="360" w:lineRule="auto"/>
        <w:ind w:left="540" w:hanging="540"/>
        <w:rPr>
          <w:szCs w:val="24"/>
        </w:rPr>
      </w:pPr>
      <w:r>
        <w:rPr>
          <w:color w:val="000000" w:themeColor="text1"/>
        </w:rPr>
        <w:t>On August 12, 2020, PKWSC filed the application at issue to amend its water CCN number 12890 in Palo Pinto County</w:t>
      </w:r>
      <w:r w:rsidR="003B551E">
        <w:rPr>
          <w:color w:val="000000" w:themeColor="text1"/>
        </w:rPr>
        <w:t xml:space="preserve"> to add 1,096 acres</w:t>
      </w:r>
      <w:r>
        <w:rPr>
          <w:color w:val="000000" w:themeColor="text1"/>
        </w:rPr>
        <w:t xml:space="preserve">. </w:t>
      </w:r>
    </w:p>
    <w:p w14:paraId="1886D127" w14:textId="1C46098E" w:rsidR="003E7C74" w:rsidRPr="008C414C" w:rsidRDefault="008C414C" w:rsidP="003E7C74">
      <w:pPr>
        <w:pStyle w:val="ListParagraph"/>
        <w:numPr>
          <w:ilvl w:val="0"/>
          <w:numId w:val="9"/>
        </w:numPr>
        <w:tabs>
          <w:tab w:val="clear" w:pos="648"/>
        </w:tabs>
        <w:spacing w:line="360" w:lineRule="auto"/>
        <w:ind w:left="540" w:hanging="540"/>
        <w:rPr>
          <w:b/>
          <w:bCs/>
          <w:caps/>
          <w:szCs w:val="24"/>
        </w:rPr>
      </w:pPr>
      <w:proofErr w:type="spellStart"/>
      <w:r w:rsidRPr="008C414C">
        <w:rPr>
          <w:color w:val="000000" w:themeColor="text1"/>
        </w:rPr>
        <w:t>PKWSC</w:t>
      </w:r>
      <w:proofErr w:type="spellEnd"/>
      <w:r w:rsidRPr="008C414C">
        <w:rPr>
          <w:color w:val="000000" w:themeColor="text1"/>
        </w:rPr>
        <w:t xml:space="preserve"> filed </w:t>
      </w:r>
      <w:r w:rsidR="003B551E">
        <w:rPr>
          <w:color w:val="000000" w:themeColor="text1"/>
        </w:rPr>
        <w:t xml:space="preserve">a </w:t>
      </w:r>
      <w:r w:rsidR="004057E1" w:rsidRPr="008C414C">
        <w:rPr>
          <w:color w:val="000000" w:themeColor="text1"/>
        </w:rPr>
        <w:t>supplement</w:t>
      </w:r>
      <w:r w:rsidRPr="008C414C">
        <w:rPr>
          <w:color w:val="000000" w:themeColor="text1"/>
        </w:rPr>
        <w:t xml:space="preserve"> to the application on</w:t>
      </w:r>
      <w:r>
        <w:rPr>
          <w:color w:val="000000" w:themeColor="text1"/>
        </w:rPr>
        <w:t xml:space="preserve"> September 14, 2020 and </w:t>
      </w:r>
      <w:r w:rsidR="003B551E">
        <w:rPr>
          <w:color w:val="000000" w:themeColor="text1"/>
        </w:rPr>
        <w:t xml:space="preserve">an amendment to the application to reduce the amount of acreage in the originally requested area on </w:t>
      </w:r>
      <w:r>
        <w:rPr>
          <w:color w:val="000000" w:themeColor="text1"/>
        </w:rPr>
        <w:t>January 7, 202</w:t>
      </w:r>
      <w:r w:rsidR="004B7BF6">
        <w:rPr>
          <w:color w:val="000000" w:themeColor="text1"/>
        </w:rPr>
        <w:t>1</w:t>
      </w:r>
      <w:r>
        <w:rPr>
          <w:color w:val="000000" w:themeColor="text1"/>
        </w:rPr>
        <w:t xml:space="preserve">. </w:t>
      </w:r>
    </w:p>
    <w:p w14:paraId="48026A10" w14:textId="45E955B7" w:rsidR="008C414C" w:rsidRPr="008C414C" w:rsidRDefault="003B551E" w:rsidP="003E7C74">
      <w:pPr>
        <w:pStyle w:val="ListParagraph"/>
        <w:numPr>
          <w:ilvl w:val="0"/>
          <w:numId w:val="9"/>
        </w:numPr>
        <w:tabs>
          <w:tab w:val="clear" w:pos="648"/>
        </w:tabs>
        <w:spacing w:line="360" w:lineRule="auto"/>
        <w:ind w:left="540" w:hanging="540"/>
        <w:rPr>
          <w:caps/>
          <w:szCs w:val="24"/>
        </w:rPr>
      </w:pPr>
      <w:r>
        <w:rPr>
          <w:szCs w:val="24"/>
        </w:rPr>
        <w:t>As amended, t</w:t>
      </w:r>
      <w:r w:rsidR="008C414C" w:rsidRPr="008C414C">
        <w:rPr>
          <w:szCs w:val="24"/>
        </w:rPr>
        <w:t xml:space="preserve">he total requested area to </w:t>
      </w:r>
      <w:proofErr w:type="gramStart"/>
      <w:r w:rsidR="008C414C" w:rsidRPr="008C414C">
        <w:rPr>
          <w:szCs w:val="24"/>
        </w:rPr>
        <w:t>be certificated</w:t>
      </w:r>
      <w:proofErr w:type="gramEnd"/>
      <w:r w:rsidR="008C414C" w:rsidRPr="008C414C">
        <w:rPr>
          <w:szCs w:val="24"/>
        </w:rPr>
        <w:t xml:space="preserve"> to </w:t>
      </w:r>
      <w:r w:rsidR="008C414C">
        <w:rPr>
          <w:szCs w:val="24"/>
        </w:rPr>
        <w:t>PKWSC’s</w:t>
      </w:r>
      <w:r w:rsidR="008C414C" w:rsidRPr="008C414C">
        <w:rPr>
          <w:szCs w:val="24"/>
        </w:rPr>
        <w:t xml:space="preserve"> </w:t>
      </w:r>
      <w:r w:rsidR="008C414C">
        <w:rPr>
          <w:szCs w:val="24"/>
        </w:rPr>
        <w:t xml:space="preserve">CCN </w:t>
      </w:r>
      <w:r w:rsidR="008C414C" w:rsidRPr="008C414C">
        <w:rPr>
          <w:szCs w:val="24"/>
        </w:rPr>
        <w:t xml:space="preserve">number </w:t>
      </w:r>
      <w:r w:rsidR="008C414C">
        <w:rPr>
          <w:szCs w:val="24"/>
        </w:rPr>
        <w:t>12890</w:t>
      </w:r>
      <w:r w:rsidR="008C414C" w:rsidRPr="008C414C">
        <w:rPr>
          <w:szCs w:val="24"/>
        </w:rPr>
        <w:t xml:space="preserve"> is approximately 1</w:t>
      </w:r>
      <w:r w:rsidR="008C414C">
        <w:rPr>
          <w:szCs w:val="24"/>
        </w:rPr>
        <w:t>69</w:t>
      </w:r>
      <w:r w:rsidR="008C414C" w:rsidRPr="008C414C">
        <w:rPr>
          <w:szCs w:val="24"/>
        </w:rPr>
        <w:t xml:space="preserve"> acres</w:t>
      </w:r>
      <w:r>
        <w:rPr>
          <w:szCs w:val="24"/>
        </w:rPr>
        <w:t xml:space="preserve"> and includes zero current customers</w:t>
      </w:r>
      <w:r w:rsidR="008C414C">
        <w:rPr>
          <w:szCs w:val="24"/>
        </w:rPr>
        <w:t>.</w:t>
      </w:r>
    </w:p>
    <w:p w14:paraId="2AE8309A" w14:textId="1D733309" w:rsidR="008C414C" w:rsidRPr="00D9147F" w:rsidRDefault="008C414C" w:rsidP="008C414C">
      <w:pPr>
        <w:pStyle w:val="ListParagraph"/>
        <w:numPr>
          <w:ilvl w:val="0"/>
          <w:numId w:val="9"/>
        </w:numPr>
        <w:tabs>
          <w:tab w:val="clear" w:pos="648"/>
        </w:tabs>
        <w:spacing w:line="360" w:lineRule="auto"/>
        <w:ind w:left="540" w:hanging="540"/>
        <w:rPr>
          <w:szCs w:val="24"/>
        </w:rPr>
      </w:pPr>
      <w:r w:rsidRPr="008C414C">
        <w:rPr>
          <w:szCs w:val="24"/>
        </w:rPr>
        <w:lastRenderedPageBreak/>
        <w:t xml:space="preserve">The </w:t>
      </w:r>
      <w:r w:rsidR="00D9147F">
        <w:rPr>
          <w:szCs w:val="24"/>
        </w:rPr>
        <w:t xml:space="preserve">originally </w:t>
      </w:r>
      <w:r w:rsidRPr="008C414C">
        <w:rPr>
          <w:szCs w:val="24"/>
        </w:rPr>
        <w:t>requested area is located approximately</w:t>
      </w:r>
      <w:r>
        <w:rPr>
          <w:szCs w:val="24"/>
        </w:rPr>
        <w:t xml:space="preserve"> eight</w:t>
      </w:r>
      <w:r w:rsidRPr="008C414C">
        <w:rPr>
          <w:szCs w:val="24"/>
        </w:rPr>
        <w:t xml:space="preserve"> miles west of downtown Graford, Texas, generally bounded on the north by the Hills Over PK Lake Subdivision; on the east by a line approximately </w:t>
      </w:r>
      <w:r>
        <w:rPr>
          <w:szCs w:val="24"/>
        </w:rPr>
        <w:t>two</w:t>
      </w:r>
      <w:r w:rsidRPr="008C414C">
        <w:rPr>
          <w:szCs w:val="24"/>
        </w:rPr>
        <w:t xml:space="preserve"> miles west of Dark Valley Creek; on the south by state highway 16; and on the west by state highway 16.</w:t>
      </w:r>
    </w:p>
    <w:p w14:paraId="67799BD6" w14:textId="3169B54E" w:rsidR="00D9147F" w:rsidRPr="008C414C" w:rsidRDefault="00D9147F" w:rsidP="008C414C">
      <w:pPr>
        <w:pStyle w:val="ListParagraph"/>
        <w:numPr>
          <w:ilvl w:val="0"/>
          <w:numId w:val="9"/>
        </w:numPr>
        <w:tabs>
          <w:tab w:val="clear" w:pos="648"/>
        </w:tabs>
        <w:spacing w:line="360" w:lineRule="auto"/>
        <w:ind w:left="540" w:hanging="540"/>
        <w:rPr>
          <w:caps/>
          <w:szCs w:val="24"/>
        </w:rPr>
      </w:pPr>
      <w:r>
        <w:rPr>
          <w:szCs w:val="24"/>
        </w:rPr>
        <w:t>As amended, the requested area is wholly located within the boundaries described in finding of fact 7.</w:t>
      </w:r>
    </w:p>
    <w:p w14:paraId="10749B64" w14:textId="238A321C" w:rsidR="008C414C" w:rsidRPr="00691887" w:rsidRDefault="008C414C" w:rsidP="008C414C">
      <w:pPr>
        <w:pStyle w:val="ListParagraph"/>
        <w:numPr>
          <w:ilvl w:val="0"/>
          <w:numId w:val="9"/>
        </w:numPr>
        <w:tabs>
          <w:tab w:val="clear" w:pos="648"/>
        </w:tabs>
        <w:spacing w:line="360" w:lineRule="auto"/>
        <w:ind w:left="540" w:hanging="540"/>
        <w:rPr>
          <w:caps/>
          <w:szCs w:val="24"/>
        </w:rPr>
      </w:pPr>
      <w:r>
        <w:rPr>
          <w:szCs w:val="24"/>
        </w:rPr>
        <w:t xml:space="preserve">In Order No. 2 filed on September 14, 2020, the administrative law judge (ALJ) found the application administratively complete. </w:t>
      </w:r>
    </w:p>
    <w:p w14:paraId="0C577AD4" w14:textId="508353A1" w:rsidR="003B551E" w:rsidRPr="008C414C" w:rsidRDefault="003B551E" w:rsidP="004057E1">
      <w:pPr>
        <w:pStyle w:val="ListParagraph"/>
        <w:numPr>
          <w:ilvl w:val="0"/>
          <w:numId w:val="9"/>
        </w:numPr>
        <w:tabs>
          <w:tab w:val="clear" w:pos="648"/>
        </w:tabs>
        <w:spacing w:after="120" w:line="360" w:lineRule="auto"/>
        <w:ind w:left="540" w:hanging="540"/>
        <w:rPr>
          <w:caps/>
          <w:szCs w:val="24"/>
        </w:rPr>
      </w:pPr>
      <w:r>
        <w:rPr>
          <w:szCs w:val="24"/>
        </w:rPr>
        <w:t>In Order No. 5 filed on February 8, 2021, the ALJ found PKWSC’s revised mapping reducing the requested area to 169 acres sufficient.</w:t>
      </w:r>
    </w:p>
    <w:p w14:paraId="4EA51D93" w14:textId="3FC339A8" w:rsidR="008C414C" w:rsidRPr="008C414C" w:rsidRDefault="008C414C" w:rsidP="008C414C">
      <w:pPr>
        <w:spacing w:line="360" w:lineRule="auto"/>
        <w:rPr>
          <w:b/>
          <w:bCs/>
          <w:i/>
          <w:iCs/>
          <w:caps/>
          <w:szCs w:val="24"/>
          <w:u w:val="single"/>
        </w:rPr>
      </w:pPr>
      <w:r>
        <w:rPr>
          <w:b/>
          <w:bCs/>
          <w:i/>
          <w:iCs/>
          <w:caps/>
          <w:szCs w:val="24"/>
          <w:u w:val="single"/>
        </w:rPr>
        <w:t>N</w:t>
      </w:r>
      <w:r>
        <w:rPr>
          <w:b/>
          <w:bCs/>
          <w:i/>
          <w:iCs/>
          <w:szCs w:val="24"/>
          <w:u w:val="single"/>
        </w:rPr>
        <w:t>otice</w:t>
      </w:r>
    </w:p>
    <w:p w14:paraId="042C8BFD" w14:textId="592C3A34" w:rsidR="001E6377" w:rsidRPr="00691887" w:rsidRDefault="001E6377" w:rsidP="008C414C">
      <w:pPr>
        <w:pStyle w:val="ListParagraph"/>
        <w:numPr>
          <w:ilvl w:val="0"/>
          <w:numId w:val="9"/>
        </w:numPr>
        <w:tabs>
          <w:tab w:val="clear" w:pos="648"/>
        </w:tabs>
        <w:spacing w:line="360" w:lineRule="auto"/>
        <w:ind w:left="540" w:hanging="540"/>
        <w:rPr>
          <w:caps/>
          <w:szCs w:val="24"/>
        </w:rPr>
      </w:pPr>
      <w:r>
        <w:rPr>
          <w:szCs w:val="24"/>
        </w:rPr>
        <w:t xml:space="preserve">On October 12, 2020, PKWSC filed the affidavit of Jeremiah Gore, General Manager of PKWSC, </w:t>
      </w:r>
      <w:r w:rsidRPr="001E6377">
        <w:rPr>
          <w:szCs w:val="24"/>
        </w:rPr>
        <w:t>attesting that notice was mailed to neighboring utilities, county authorities, municipalities, and affected parties on</w:t>
      </w:r>
      <w:r>
        <w:rPr>
          <w:szCs w:val="24"/>
        </w:rPr>
        <w:t xml:space="preserve"> September 21, 2020. </w:t>
      </w:r>
    </w:p>
    <w:p w14:paraId="10C1BA41" w14:textId="17A731CB" w:rsidR="003B551E" w:rsidRPr="001E6377" w:rsidRDefault="003B551E" w:rsidP="008C414C">
      <w:pPr>
        <w:pStyle w:val="ListParagraph"/>
        <w:numPr>
          <w:ilvl w:val="0"/>
          <w:numId w:val="9"/>
        </w:numPr>
        <w:tabs>
          <w:tab w:val="clear" w:pos="648"/>
        </w:tabs>
        <w:spacing w:line="360" w:lineRule="auto"/>
        <w:ind w:left="540" w:hanging="540"/>
        <w:rPr>
          <w:caps/>
          <w:szCs w:val="24"/>
        </w:rPr>
      </w:pPr>
      <w:r>
        <w:rPr>
          <w:szCs w:val="24"/>
        </w:rPr>
        <w:t xml:space="preserve">On October 12, 2020, PKWSC filed </w:t>
      </w:r>
      <w:r w:rsidR="00691887">
        <w:rPr>
          <w:szCs w:val="24"/>
        </w:rPr>
        <w:t xml:space="preserve">a publisher’s affidavit attesting to the publication of notice in the </w:t>
      </w:r>
      <w:r w:rsidR="00691887" w:rsidRPr="00691887">
        <w:rPr>
          <w:i/>
          <w:iCs/>
          <w:szCs w:val="24"/>
        </w:rPr>
        <w:t>Graham Leader</w:t>
      </w:r>
      <w:r w:rsidR="00691887">
        <w:rPr>
          <w:szCs w:val="24"/>
        </w:rPr>
        <w:t xml:space="preserve">, a newspaper of general circulation in Palo Pinto County, on September 19 and 26, 2020. </w:t>
      </w:r>
    </w:p>
    <w:p w14:paraId="7F6DD049" w14:textId="5AEABEC1" w:rsidR="008C414C" w:rsidRPr="001E6377" w:rsidRDefault="001E6377" w:rsidP="004057E1">
      <w:pPr>
        <w:pStyle w:val="ListParagraph"/>
        <w:numPr>
          <w:ilvl w:val="0"/>
          <w:numId w:val="9"/>
        </w:numPr>
        <w:tabs>
          <w:tab w:val="clear" w:pos="648"/>
        </w:tabs>
        <w:spacing w:after="120" w:line="360" w:lineRule="auto"/>
        <w:ind w:left="540" w:hanging="540"/>
        <w:rPr>
          <w:caps/>
          <w:szCs w:val="24"/>
        </w:rPr>
      </w:pPr>
      <w:r>
        <w:rPr>
          <w:szCs w:val="24"/>
        </w:rPr>
        <w:t xml:space="preserve">In Order No. 3 filed on November 6, 2020, the ALJ found the notice sufficient. </w:t>
      </w:r>
    </w:p>
    <w:p w14:paraId="7AA4CEB9" w14:textId="07B133D7" w:rsidR="001E6377" w:rsidRPr="001E6377" w:rsidRDefault="001E6377" w:rsidP="001E6377">
      <w:pPr>
        <w:spacing w:line="360" w:lineRule="auto"/>
        <w:rPr>
          <w:b/>
          <w:bCs/>
          <w:i/>
          <w:iCs/>
          <w:caps/>
          <w:szCs w:val="24"/>
          <w:u w:val="single"/>
        </w:rPr>
      </w:pPr>
      <w:r>
        <w:rPr>
          <w:b/>
          <w:bCs/>
          <w:i/>
          <w:iCs/>
          <w:caps/>
          <w:szCs w:val="24"/>
          <w:u w:val="single"/>
        </w:rPr>
        <w:t>M</w:t>
      </w:r>
      <w:r>
        <w:rPr>
          <w:b/>
          <w:bCs/>
          <w:i/>
          <w:iCs/>
          <w:szCs w:val="24"/>
          <w:u w:val="single"/>
        </w:rPr>
        <w:t>ap and Certificate</w:t>
      </w:r>
    </w:p>
    <w:p w14:paraId="4B8F7E3D" w14:textId="78D4E270" w:rsidR="001E6377" w:rsidRPr="001E6377" w:rsidRDefault="001E6377" w:rsidP="008C414C">
      <w:pPr>
        <w:pStyle w:val="ListParagraph"/>
        <w:numPr>
          <w:ilvl w:val="0"/>
          <w:numId w:val="9"/>
        </w:numPr>
        <w:tabs>
          <w:tab w:val="clear" w:pos="648"/>
        </w:tabs>
        <w:spacing w:line="360" w:lineRule="auto"/>
        <w:ind w:left="540" w:hanging="540"/>
        <w:rPr>
          <w:caps/>
          <w:szCs w:val="24"/>
        </w:rPr>
      </w:pPr>
      <w:r>
        <w:rPr>
          <w:szCs w:val="24"/>
        </w:rPr>
        <w:t xml:space="preserve">On March 18 and March 24, 2021, </w:t>
      </w:r>
      <w:r w:rsidRPr="001E6377">
        <w:rPr>
          <w:szCs w:val="24"/>
        </w:rPr>
        <w:t xml:space="preserve">Commission Staff emailed the </w:t>
      </w:r>
      <w:r w:rsidR="00691887">
        <w:rPr>
          <w:szCs w:val="24"/>
        </w:rPr>
        <w:t xml:space="preserve">proposed </w:t>
      </w:r>
      <w:r w:rsidRPr="001E6377">
        <w:rPr>
          <w:szCs w:val="24"/>
        </w:rPr>
        <w:t>final map and certificate to</w:t>
      </w:r>
      <w:r>
        <w:rPr>
          <w:szCs w:val="24"/>
        </w:rPr>
        <w:t xml:space="preserve"> PKWSC.</w:t>
      </w:r>
    </w:p>
    <w:p w14:paraId="6392730C" w14:textId="7ACB7471" w:rsidR="001E6377" w:rsidRPr="001E6377" w:rsidRDefault="001E6377" w:rsidP="008C414C">
      <w:pPr>
        <w:pStyle w:val="ListParagraph"/>
        <w:numPr>
          <w:ilvl w:val="0"/>
          <w:numId w:val="9"/>
        </w:numPr>
        <w:tabs>
          <w:tab w:val="clear" w:pos="648"/>
        </w:tabs>
        <w:spacing w:line="360" w:lineRule="auto"/>
        <w:ind w:left="540" w:hanging="540"/>
        <w:rPr>
          <w:caps/>
          <w:szCs w:val="24"/>
        </w:rPr>
      </w:pPr>
      <w:r>
        <w:rPr>
          <w:szCs w:val="24"/>
        </w:rPr>
        <w:t xml:space="preserve">On March 26, 2021, PKWSC </w:t>
      </w:r>
      <w:r w:rsidRPr="001E6377">
        <w:rPr>
          <w:szCs w:val="24"/>
        </w:rPr>
        <w:t xml:space="preserve">filed its consent to the </w:t>
      </w:r>
      <w:r w:rsidR="00691887">
        <w:rPr>
          <w:szCs w:val="24"/>
        </w:rPr>
        <w:t xml:space="preserve">proposed </w:t>
      </w:r>
      <w:r w:rsidRPr="001E6377">
        <w:rPr>
          <w:szCs w:val="24"/>
        </w:rPr>
        <w:t>map and certificate</w:t>
      </w:r>
      <w:r>
        <w:rPr>
          <w:szCs w:val="24"/>
        </w:rPr>
        <w:t>.</w:t>
      </w:r>
    </w:p>
    <w:p w14:paraId="3D011382" w14:textId="7C6BB808" w:rsidR="001E6377" w:rsidRPr="001E6377" w:rsidRDefault="001E6377" w:rsidP="004057E1">
      <w:pPr>
        <w:pStyle w:val="ListParagraph"/>
        <w:numPr>
          <w:ilvl w:val="0"/>
          <w:numId w:val="9"/>
        </w:numPr>
        <w:tabs>
          <w:tab w:val="clear" w:pos="648"/>
        </w:tabs>
        <w:spacing w:after="120" w:line="360" w:lineRule="auto"/>
        <w:ind w:left="540" w:hanging="540"/>
        <w:rPr>
          <w:caps/>
          <w:szCs w:val="24"/>
        </w:rPr>
      </w:pPr>
      <w:r>
        <w:rPr>
          <w:szCs w:val="24"/>
        </w:rPr>
        <w:t xml:space="preserve">On February 15, 2021, Commission Staff </w:t>
      </w:r>
      <w:r w:rsidRPr="001E6377">
        <w:rPr>
          <w:szCs w:val="24"/>
        </w:rPr>
        <w:t>filed the map and certificate as attachments to its final recommendation.</w:t>
      </w:r>
    </w:p>
    <w:p w14:paraId="4B800E68" w14:textId="16E09FFA" w:rsidR="001E6377" w:rsidRPr="001E6377" w:rsidRDefault="001E6377" w:rsidP="001E6377">
      <w:pPr>
        <w:spacing w:line="360" w:lineRule="auto"/>
        <w:rPr>
          <w:b/>
          <w:bCs/>
          <w:i/>
          <w:iCs/>
          <w:caps/>
          <w:szCs w:val="24"/>
          <w:u w:val="single"/>
        </w:rPr>
      </w:pPr>
      <w:r>
        <w:rPr>
          <w:b/>
          <w:bCs/>
          <w:i/>
          <w:iCs/>
          <w:szCs w:val="24"/>
          <w:u w:val="single"/>
        </w:rPr>
        <w:t>Evidentiary Record</w:t>
      </w:r>
    </w:p>
    <w:p w14:paraId="7674DDBE" w14:textId="6A16210E" w:rsidR="001E6377" w:rsidRPr="001E6377" w:rsidRDefault="001E6377" w:rsidP="008C414C">
      <w:pPr>
        <w:pStyle w:val="ListParagraph"/>
        <w:numPr>
          <w:ilvl w:val="0"/>
          <w:numId w:val="9"/>
        </w:numPr>
        <w:tabs>
          <w:tab w:val="clear" w:pos="648"/>
        </w:tabs>
        <w:spacing w:line="360" w:lineRule="auto"/>
        <w:ind w:left="540" w:hanging="540"/>
        <w:rPr>
          <w:caps/>
          <w:szCs w:val="24"/>
        </w:rPr>
      </w:pPr>
      <w:r>
        <w:rPr>
          <w:szCs w:val="24"/>
        </w:rPr>
        <w:t xml:space="preserve">On April 29, 2021, the parties filed an agreed motion to admit evidence and proposed notice of approval. </w:t>
      </w:r>
    </w:p>
    <w:p w14:paraId="5DD30076" w14:textId="6589957E" w:rsidR="000950AA" w:rsidRDefault="001E6377" w:rsidP="004057E1">
      <w:pPr>
        <w:pStyle w:val="ListParagraph"/>
        <w:numPr>
          <w:ilvl w:val="0"/>
          <w:numId w:val="9"/>
        </w:numPr>
        <w:tabs>
          <w:tab w:val="clear" w:pos="648"/>
        </w:tabs>
        <w:spacing w:after="120" w:line="360" w:lineRule="auto"/>
        <w:ind w:left="540" w:hanging="540"/>
      </w:pPr>
      <w:r w:rsidRPr="00D83F34">
        <w:rPr>
          <w:szCs w:val="24"/>
        </w:rPr>
        <w:t>In Order No. __ filed on _____</w:t>
      </w:r>
      <w:r w:rsidR="00691887">
        <w:rPr>
          <w:szCs w:val="24"/>
        </w:rPr>
        <w:t>,</w:t>
      </w:r>
      <w:r w:rsidRPr="00D83F34">
        <w:rPr>
          <w:szCs w:val="24"/>
        </w:rPr>
        <w:t xml:space="preserve"> 2021, the </w:t>
      </w:r>
      <w:proofErr w:type="spellStart"/>
      <w:r w:rsidRPr="00D83F34">
        <w:rPr>
          <w:szCs w:val="24"/>
        </w:rPr>
        <w:t>ALJ</w:t>
      </w:r>
      <w:proofErr w:type="spellEnd"/>
      <w:r w:rsidRPr="00D83F34">
        <w:rPr>
          <w:szCs w:val="24"/>
        </w:rPr>
        <w:t xml:space="preserve"> admitted the following evidence into the record of this proceeding: </w:t>
      </w:r>
      <w:r w:rsidR="00D83F34" w:rsidRPr="00D83F34">
        <w:rPr>
          <w:szCs w:val="24"/>
        </w:rPr>
        <w:t xml:space="preserve">(a) </w:t>
      </w:r>
      <w:r w:rsidR="00D83F34">
        <w:t>PKWSC’s a</w:t>
      </w:r>
      <w:r w:rsidR="00D83F34" w:rsidRPr="00A35EE6">
        <w:t>pplication</w:t>
      </w:r>
      <w:r w:rsidR="00D83F34">
        <w:t xml:space="preserve"> and all attachments</w:t>
      </w:r>
      <w:r w:rsidR="00D83F34" w:rsidRPr="00A35EE6">
        <w:t xml:space="preserve"> filed on August 12, 2020;</w:t>
      </w:r>
      <w:r w:rsidR="00D83F34">
        <w:t xml:space="preserve"> (b) Commission </w:t>
      </w:r>
      <w:r w:rsidR="00D83F34" w:rsidRPr="00A35EE6">
        <w:t xml:space="preserve">Staff’s </w:t>
      </w:r>
      <w:r w:rsidR="00D83F34">
        <w:t>r</w:t>
      </w:r>
      <w:r w:rsidR="00D83F34" w:rsidRPr="00A35EE6">
        <w:t xml:space="preserve">ecommendation on </w:t>
      </w:r>
      <w:r w:rsidR="00D83F34">
        <w:t>a</w:t>
      </w:r>
      <w:r w:rsidR="00D83F34" w:rsidRPr="00A35EE6">
        <w:t xml:space="preserve">dministrative </w:t>
      </w:r>
      <w:r w:rsidR="00D83F34">
        <w:t>c</w:t>
      </w:r>
      <w:r w:rsidR="00D83F34" w:rsidRPr="00A35EE6">
        <w:t xml:space="preserve">ompleteness and </w:t>
      </w:r>
      <w:r w:rsidR="00D83F34">
        <w:lastRenderedPageBreak/>
        <w:t>p</w:t>
      </w:r>
      <w:r w:rsidR="00D83F34" w:rsidRPr="00A35EE6">
        <w:t xml:space="preserve">roposed </w:t>
      </w:r>
      <w:r w:rsidR="00D83F34">
        <w:t>n</w:t>
      </w:r>
      <w:r w:rsidR="00D83F34" w:rsidRPr="00A35EE6">
        <w:t>otice filed on September 11, 2020;</w:t>
      </w:r>
      <w:r w:rsidR="00D83F34">
        <w:t xml:space="preserve"> (c) </w:t>
      </w:r>
      <w:r w:rsidR="00D83F34" w:rsidRPr="00A35EE6">
        <w:t xml:space="preserve">PKWSC’s </w:t>
      </w:r>
      <w:r w:rsidR="00D83F34">
        <w:t>s</w:t>
      </w:r>
      <w:r w:rsidR="00D83F34" w:rsidRPr="00A35EE6">
        <w:t xml:space="preserve">upplemental </w:t>
      </w:r>
      <w:r w:rsidR="00D83F34">
        <w:t>i</w:t>
      </w:r>
      <w:r w:rsidR="00D83F34" w:rsidRPr="00A35EE6">
        <w:t>nformation filed on September 14, 2020;</w:t>
      </w:r>
      <w:r w:rsidR="00D83F34">
        <w:t xml:space="preserve"> (d) </w:t>
      </w:r>
      <w:r w:rsidR="00D83F34" w:rsidRPr="00A35EE6">
        <w:t xml:space="preserve">PKWSC’s </w:t>
      </w:r>
      <w:r w:rsidR="00D83F34">
        <w:t>r</w:t>
      </w:r>
      <w:r w:rsidR="00D83F34" w:rsidRPr="00A35EE6">
        <w:t xml:space="preserve">esponse to </w:t>
      </w:r>
      <w:r w:rsidR="00D83F34">
        <w:t xml:space="preserve">Commission </w:t>
      </w:r>
      <w:r w:rsidR="00D83F34" w:rsidRPr="00A35EE6">
        <w:t xml:space="preserve">Staff’s </w:t>
      </w:r>
      <w:r w:rsidR="00D83F34">
        <w:t>f</w:t>
      </w:r>
      <w:r w:rsidR="00D83F34" w:rsidRPr="00A35EE6">
        <w:t xml:space="preserve">irst </w:t>
      </w:r>
      <w:r w:rsidR="00D83F34">
        <w:t>r</w:t>
      </w:r>
      <w:r w:rsidR="00D83F34" w:rsidRPr="00A35EE6">
        <w:t xml:space="preserve">equest for </w:t>
      </w:r>
      <w:r w:rsidR="00D83F34">
        <w:t>i</w:t>
      </w:r>
      <w:r w:rsidR="00D83F34" w:rsidRPr="00A35EE6">
        <w:t xml:space="preserve">nformation </w:t>
      </w:r>
      <w:r w:rsidR="00D83F34">
        <w:t>filed</w:t>
      </w:r>
      <w:r w:rsidR="00D83F34" w:rsidRPr="00A35EE6">
        <w:t xml:space="preserve"> on September 29, 2020;</w:t>
      </w:r>
      <w:r w:rsidR="00D83F34">
        <w:t xml:space="preserve"> (e) </w:t>
      </w:r>
      <w:r w:rsidR="00D83F34" w:rsidRPr="00A35EE6">
        <w:t xml:space="preserve">PKWSC’s </w:t>
      </w:r>
      <w:r w:rsidR="00D83F34">
        <w:t>n</w:t>
      </w:r>
      <w:r w:rsidR="00D83F34" w:rsidRPr="00A35EE6">
        <w:t xml:space="preserve">otice and </w:t>
      </w:r>
      <w:r w:rsidR="00D83F34">
        <w:t>a</w:t>
      </w:r>
      <w:r w:rsidR="00D83F34" w:rsidRPr="00A35EE6">
        <w:t>ffidavit filed on October 12, 2020;</w:t>
      </w:r>
      <w:r w:rsidR="00D83F34">
        <w:t xml:space="preserve"> (f) </w:t>
      </w:r>
      <w:r w:rsidR="00395C06">
        <w:t xml:space="preserve">Commission </w:t>
      </w:r>
      <w:r w:rsidR="00D83F34" w:rsidRPr="00A35EE6">
        <w:t xml:space="preserve">Staff’s </w:t>
      </w:r>
      <w:r w:rsidR="00D83F34">
        <w:t>r</w:t>
      </w:r>
      <w:r w:rsidR="00D83F34" w:rsidRPr="00A35EE6">
        <w:t xml:space="preserve">ecommendation on </w:t>
      </w:r>
      <w:r w:rsidR="00D83F34">
        <w:t>s</w:t>
      </w:r>
      <w:r w:rsidR="00D83F34" w:rsidRPr="00A35EE6">
        <w:t xml:space="preserve">ufficiency of </w:t>
      </w:r>
      <w:r w:rsidR="00D83F34">
        <w:t>n</w:t>
      </w:r>
      <w:r w:rsidR="00D83F34" w:rsidRPr="00A35EE6">
        <w:t>otice filed on November 5, 2020;</w:t>
      </w:r>
      <w:r w:rsidR="00D83F34">
        <w:t xml:space="preserve"> (g) </w:t>
      </w:r>
      <w:r w:rsidR="00D83F34" w:rsidRPr="00A35EE6">
        <w:t xml:space="preserve">PKWSC’s </w:t>
      </w:r>
      <w:r w:rsidR="00D83F34">
        <w:t>r</w:t>
      </w:r>
      <w:r w:rsidR="00D83F34" w:rsidRPr="00A35EE6">
        <w:t xml:space="preserve">esponse to </w:t>
      </w:r>
      <w:r w:rsidR="00D83F34">
        <w:t xml:space="preserve">Commission </w:t>
      </w:r>
      <w:r w:rsidR="00D83F34" w:rsidRPr="00A35EE6">
        <w:t xml:space="preserve">Staff’s </w:t>
      </w:r>
      <w:r w:rsidR="00D83F34">
        <w:t>s</w:t>
      </w:r>
      <w:r w:rsidR="00D83F34" w:rsidRPr="00A35EE6">
        <w:t xml:space="preserve">econd </w:t>
      </w:r>
      <w:r w:rsidR="00D83F34">
        <w:t>r</w:t>
      </w:r>
      <w:r w:rsidR="00D83F34" w:rsidRPr="00A35EE6">
        <w:t xml:space="preserve">equest for </w:t>
      </w:r>
      <w:r w:rsidR="00D83F34">
        <w:t>i</w:t>
      </w:r>
      <w:r w:rsidR="00D83F34" w:rsidRPr="00A35EE6">
        <w:t xml:space="preserve">nformation </w:t>
      </w:r>
      <w:r w:rsidR="00D83F34">
        <w:t>filed</w:t>
      </w:r>
      <w:r w:rsidR="00D83F34" w:rsidRPr="00A35EE6">
        <w:t xml:space="preserve"> on November 19, 2020;</w:t>
      </w:r>
      <w:r w:rsidR="00D83F34">
        <w:t xml:space="preserve"> (h) </w:t>
      </w:r>
      <w:proofErr w:type="spellStart"/>
      <w:r w:rsidR="00D83F34" w:rsidRPr="00A35EE6">
        <w:t>PKWSC’s</w:t>
      </w:r>
      <w:proofErr w:type="spellEnd"/>
      <w:r w:rsidR="00D83F34" w:rsidRPr="00A35EE6">
        <w:t xml:space="preserve"> </w:t>
      </w:r>
      <w:r w:rsidR="00691887">
        <w:t>amended application</w:t>
      </w:r>
      <w:r w:rsidR="00D83F34" w:rsidRPr="00A35EE6">
        <w:t xml:space="preserve"> filed on January 7, 2021;</w:t>
      </w:r>
      <w:r w:rsidR="00D83F34">
        <w:t xml:space="preserve"> (</w:t>
      </w:r>
      <w:proofErr w:type="spellStart"/>
      <w:r w:rsidR="00D83F34">
        <w:t>i</w:t>
      </w:r>
      <w:proofErr w:type="spellEnd"/>
      <w:r w:rsidR="00D83F34">
        <w:t xml:space="preserve">) </w:t>
      </w:r>
      <w:r w:rsidR="00D83F34" w:rsidRPr="00A35EE6">
        <w:t>Commission Staff’s recommendation on sufficiency of supplemental mapping filed on February 8, 2021</w:t>
      </w:r>
      <w:r w:rsidR="00D83F34">
        <w:t xml:space="preserve">; (j) </w:t>
      </w:r>
      <w:r w:rsidR="00D83F34" w:rsidRPr="00A35EE6">
        <w:t xml:space="preserve">PKWC’s signed consent form filed on March 26, 2021; and </w:t>
      </w:r>
      <w:r w:rsidR="00D83F34">
        <w:t xml:space="preserve">(k) </w:t>
      </w:r>
      <w:r w:rsidR="00D83F34" w:rsidRPr="00A35EE6">
        <w:t>Commission Staff’s final recommendation</w:t>
      </w:r>
      <w:r w:rsidR="00691887">
        <w:t>,</w:t>
      </w:r>
      <w:r w:rsidR="00D83F34" w:rsidRPr="00A35EE6">
        <w:t xml:space="preserve"> </w:t>
      </w:r>
      <w:r w:rsidR="00395C06">
        <w:t>and all attachmen</w:t>
      </w:r>
      <w:r w:rsidR="00691887">
        <w:t>t</w:t>
      </w:r>
      <w:r w:rsidR="00395C06">
        <w:t>s</w:t>
      </w:r>
      <w:r w:rsidR="00691887">
        <w:t>, filed</w:t>
      </w:r>
      <w:r w:rsidR="00D83F34" w:rsidRPr="00A35EE6">
        <w:t xml:space="preserve"> on February 15, 2021</w:t>
      </w:r>
      <w:r w:rsidR="00D83F34">
        <w:t>.</w:t>
      </w:r>
    </w:p>
    <w:p w14:paraId="2E82CADD" w14:textId="26E0D1C1" w:rsidR="00D83F34" w:rsidRPr="00A35EE6" w:rsidRDefault="00B8765F" w:rsidP="004057E1">
      <w:pPr>
        <w:spacing w:after="120"/>
        <w:ind w:left="72"/>
        <w:contextualSpacing/>
        <w:textAlignment w:val="baseline"/>
      </w:pPr>
      <w:r>
        <w:rPr>
          <w:b/>
          <w:i/>
          <w:color w:val="000000"/>
          <w:spacing w:val="13"/>
          <w:u w:val="single"/>
        </w:rPr>
        <w:t>Adequacy of Existing Service</w:t>
      </w:r>
      <w:r>
        <w:rPr>
          <w:b/>
          <w:i/>
          <w:color w:val="000000"/>
          <w:spacing w:val="13"/>
          <w:w w:val="70"/>
          <w:sz w:val="28"/>
          <w:u w:val="single"/>
        </w:rPr>
        <w:t>—</w:t>
      </w:r>
      <w:proofErr w:type="spellStart"/>
      <w:r>
        <w:rPr>
          <w:b/>
          <w:i/>
          <w:color w:val="000000"/>
          <w:spacing w:val="13"/>
          <w:u w:val="single"/>
        </w:rPr>
        <w:t>TWC</w:t>
      </w:r>
      <w:proofErr w:type="spellEnd"/>
      <w:r>
        <w:rPr>
          <w:b/>
          <w:i/>
          <w:color w:val="000000"/>
          <w:spacing w:val="13"/>
          <w:u w:val="single"/>
        </w:rPr>
        <w:t xml:space="preserve"> § 13.246(c)(1); 16 Texas</w:t>
      </w:r>
      <w:r>
        <w:rPr>
          <w:b/>
          <w:i/>
          <w:color w:val="000000"/>
          <w:u w:val="single"/>
        </w:rPr>
        <w:t xml:space="preserve"> Administrative Code (TAC) § 24.227(e)(1) </w:t>
      </w:r>
      <w:r w:rsidR="00D83F34" w:rsidRPr="00A35EE6">
        <w:t xml:space="preserve"> </w:t>
      </w:r>
    </w:p>
    <w:p w14:paraId="6401EA00" w14:textId="51423929" w:rsidR="00691887" w:rsidRPr="004057E1" w:rsidRDefault="00691887" w:rsidP="00691887">
      <w:pPr>
        <w:pStyle w:val="ListParagraph"/>
        <w:numPr>
          <w:ilvl w:val="0"/>
          <w:numId w:val="9"/>
        </w:numPr>
        <w:tabs>
          <w:tab w:val="clear" w:pos="648"/>
        </w:tabs>
        <w:spacing w:after="120" w:line="360" w:lineRule="auto"/>
        <w:ind w:left="540" w:hanging="540"/>
        <w:rPr>
          <w:szCs w:val="24"/>
        </w:rPr>
      </w:pPr>
      <w:r>
        <w:rPr>
          <w:color w:val="000000" w:themeColor="text1"/>
        </w:rPr>
        <w:t xml:space="preserve">PKWSC owns a TCEQ approved public water system registered under identification number 1820076. </w:t>
      </w:r>
    </w:p>
    <w:p w14:paraId="7497CC75" w14:textId="4288BCD7" w:rsidR="00691887" w:rsidRPr="00691887" w:rsidRDefault="00691887" w:rsidP="00691887">
      <w:pPr>
        <w:pStyle w:val="ListParagraph"/>
        <w:numPr>
          <w:ilvl w:val="0"/>
          <w:numId w:val="9"/>
        </w:numPr>
        <w:tabs>
          <w:tab w:val="clear" w:pos="648"/>
        </w:tabs>
        <w:spacing w:after="120" w:line="360" w:lineRule="auto"/>
        <w:ind w:left="540" w:hanging="540"/>
        <w:rPr>
          <w:szCs w:val="24"/>
        </w:rPr>
      </w:pPr>
      <w:r>
        <w:rPr>
          <w:color w:val="000000" w:themeColor="text1"/>
        </w:rPr>
        <w:t>PKWSC does not have any unresolved violations listed in the TCEQ database.</w:t>
      </w:r>
    </w:p>
    <w:p w14:paraId="5B4C0201" w14:textId="1027DACF" w:rsidR="00D83F34" w:rsidRPr="00B8765F" w:rsidRDefault="00B8765F" w:rsidP="004057E1">
      <w:pPr>
        <w:pStyle w:val="ListParagraph"/>
        <w:numPr>
          <w:ilvl w:val="0"/>
          <w:numId w:val="9"/>
        </w:numPr>
        <w:tabs>
          <w:tab w:val="clear" w:pos="648"/>
        </w:tabs>
        <w:spacing w:after="120" w:line="360" w:lineRule="auto"/>
        <w:ind w:left="540" w:hanging="540"/>
        <w:rPr>
          <w:caps/>
          <w:szCs w:val="24"/>
        </w:rPr>
      </w:pPr>
      <w:r>
        <w:rPr>
          <w:szCs w:val="24"/>
        </w:rPr>
        <w:t xml:space="preserve">There are no customers in the requested area. </w:t>
      </w:r>
    </w:p>
    <w:p w14:paraId="72C47DCB" w14:textId="203F8526" w:rsidR="00B8765F" w:rsidRPr="00B8765F" w:rsidRDefault="00B8765F" w:rsidP="00B8765F">
      <w:pPr>
        <w:spacing w:line="360" w:lineRule="auto"/>
        <w:rPr>
          <w:b/>
          <w:bCs/>
          <w:i/>
          <w:iCs/>
          <w:caps/>
          <w:szCs w:val="24"/>
          <w:u w:val="single"/>
        </w:rPr>
      </w:pPr>
      <w:r>
        <w:rPr>
          <w:b/>
          <w:bCs/>
          <w:i/>
          <w:iCs/>
          <w:szCs w:val="24"/>
          <w:u w:val="single"/>
        </w:rPr>
        <w:t>Need for Additional Service—TWC § 13.246(c)(2), 16 TAC § 24.227(e)(2)</w:t>
      </w:r>
    </w:p>
    <w:p w14:paraId="73DA0234" w14:textId="72B6F273" w:rsidR="00B8765F" w:rsidRPr="00CC62B2" w:rsidRDefault="00CC62B2" w:rsidP="004057E1">
      <w:pPr>
        <w:pStyle w:val="ListParagraph"/>
        <w:numPr>
          <w:ilvl w:val="0"/>
          <w:numId w:val="9"/>
        </w:numPr>
        <w:tabs>
          <w:tab w:val="clear" w:pos="648"/>
        </w:tabs>
        <w:spacing w:after="120" w:line="360" w:lineRule="auto"/>
        <w:ind w:left="540" w:hanging="540"/>
        <w:rPr>
          <w:caps/>
          <w:szCs w:val="24"/>
        </w:rPr>
      </w:pPr>
      <w:r>
        <w:rPr>
          <w:szCs w:val="24"/>
        </w:rPr>
        <w:t xml:space="preserve">There is a need for service as there is a request for service from a developer for a </w:t>
      </w:r>
      <w:r w:rsidR="00395C06">
        <w:rPr>
          <w:szCs w:val="24"/>
        </w:rPr>
        <w:t>residential</w:t>
      </w:r>
      <w:r>
        <w:rPr>
          <w:szCs w:val="24"/>
        </w:rPr>
        <w:t xml:space="preserve"> subdivision </w:t>
      </w:r>
      <w:r w:rsidR="00570BDA">
        <w:rPr>
          <w:szCs w:val="24"/>
        </w:rPr>
        <w:t xml:space="preserve">with approximately 170 connections </w:t>
      </w:r>
      <w:r>
        <w:rPr>
          <w:szCs w:val="24"/>
        </w:rPr>
        <w:t xml:space="preserve">that will </w:t>
      </w:r>
      <w:proofErr w:type="gramStart"/>
      <w:r>
        <w:rPr>
          <w:szCs w:val="24"/>
        </w:rPr>
        <w:t>be located in</w:t>
      </w:r>
      <w:proofErr w:type="gramEnd"/>
      <w:r>
        <w:rPr>
          <w:szCs w:val="24"/>
        </w:rPr>
        <w:t xml:space="preserve"> the requested area. </w:t>
      </w:r>
    </w:p>
    <w:p w14:paraId="481AE54B" w14:textId="0093AF3D" w:rsidR="00CC62B2" w:rsidRPr="00CC62B2" w:rsidRDefault="00CC62B2" w:rsidP="00CC62B2">
      <w:pPr>
        <w:spacing w:line="360" w:lineRule="auto"/>
        <w:rPr>
          <w:b/>
          <w:bCs/>
          <w:i/>
          <w:iCs/>
          <w:caps/>
          <w:szCs w:val="24"/>
          <w:u w:val="single"/>
        </w:rPr>
      </w:pPr>
      <w:r>
        <w:rPr>
          <w:b/>
          <w:bCs/>
          <w:i/>
          <w:iCs/>
          <w:szCs w:val="24"/>
          <w:u w:val="single"/>
        </w:rPr>
        <w:t>Effect of Granting the Amendment—TWC § 13.256(c)(3), 16 TAC § 24.227(e)(3)</w:t>
      </w:r>
    </w:p>
    <w:p w14:paraId="160A9A69" w14:textId="6ADF7DA3" w:rsidR="00CC62B2" w:rsidRPr="00CC62B2" w:rsidRDefault="00CC62B2" w:rsidP="00B8765F">
      <w:pPr>
        <w:pStyle w:val="ListParagraph"/>
        <w:numPr>
          <w:ilvl w:val="0"/>
          <w:numId w:val="9"/>
        </w:numPr>
        <w:tabs>
          <w:tab w:val="clear" w:pos="648"/>
        </w:tabs>
        <w:spacing w:line="360" w:lineRule="auto"/>
        <w:ind w:left="540" w:hanging="540"/>
      </w:pPr>
      <w:r w:rsidRPr="00CC62B2">
        <w:rPr>
          <w:caps/>
          <w:szCs w:val="24"/>
        </w:rPr>
        <w:t>g</w:t>
      </w:r>
      <w:r>
        <w:rPr>
          <w:szCs w:val="24"/>
        </w:rPr>
        <w:t xml:space="preserve">ranting the </w:t>
      </w:r>
      <w:r w:rsidR="00691887">
        <w:rPr>
          <w:szCs w:val="24"/>
        </w:rPr>
        <w:t xml:space="preserve">CCN </w:t>
      </w:r>
      <w:r>
        <w:rPr>
          <w:szCs w:val="24"/>
        </w:rPr>
        <w:t xml:space="preserve">amendment </w:t>
      </w:r>
      <w:r w:rsidRPr="00CC62B2">
        <w:rPr>
          <w:szCs w:val="24"/>
        </w:rPr>
        <w:t xml:space="preserve">will obligate </w:t>
      </w:r>
      <w:r>
        <w:rPr>
          <w:szCs w:val="24"/>
        </w:rPr>
        <w:t>PK</w:t>
      </w:r>
      <w:r w:rsidRPr="00CC62B2">
        <w:rPr>
          <w:szCs w:val="24"/>
        </w:rPr>
        <w:t xml:space="preserve">WSC to provide service to </w:t>
      </w:r>
      <w:proofErr w:type="gramStart"/>
      <w:r w:rsidRPr="00CC62B2">
        <w:rPr>
          <w:szCs w:val="24"/>
        </w:rPr>
        <w:t>all of</w:t>
      </w:r>
      <w:proofErr w:type="gramEnd"/>
      <w:r w:rsidR="00395C06">
        <w:rPr>
          <w:szCs w:val="24"/>
        </w:rPr>
        <w:t xml:space="preserve"> the</w:t>
      </w:r>
      <w:r w:rsidRPr="00CC62B2">
        <w:rPr>
          <w:szCs w:val="24"/>
        </w:rPr>
        <w:t xml:space="preserve"> requested area</w:t>
      </w:r>
      <w:r w:rsidR="00FC425F">
        <w:rPr>
          <w:szCs w:val="24"/>
        </w:rPr>
        <w:t xml:space="preserve"> and such service must be continuous and adequate</w:t>
      </w:r>
      <w:r w:rsidRPr="00CC62B2">
        <w:rPr>
          <w:szCs w:val="24"/>
        </w:rPr>
        <w:t>.</w:t>
      </w:r>
    </w:p>
    <w:p w14:paraId="373C8850" w14:textId="57B6C4A0" w:rsidR="00CC62B2" w:rsidRDefault="00CC62B2" w:rsidP="00B8765F">
      <w:pPr>
        <w:pStyle w:val="ListParagraph"/>
        <w:numPr>
          <w:ilvl w:val="0"/>
          <w:numId w:val="9"/>
        </w:numPr>
        <w:tabs>
          <w:tab w:val="clear" w:pos="648"/>
        </w:tabs>
        <w:spacing w:line="360" w:lineRule="auto"/>
        <w:ind w:left="540" w:hanging="540"/>
      </w:pPr>
      <w:r w:rsidRPr="00CC62B2">
        <w:t>Nearby water utilities were properly noticed and no protests or motions to intervene were filed</w:t>
      </w:r>
      <w:r>
        <w:t>.</w:t>
      </w:r>
    </w:p>
    <w:p w14:paraId="19A2177A" w14:textId="24A6FEEB" w:rsidR="00CC62B2" w:rsidRDefault="00CC62B2" w:rsidP="004057E1">
      <w:pPr>
        <w:pStyle w:val="ListParagraph"/>
        <w:numPr>
          <w:ilvl w:val="0"/>
          <w:numId w:val="9"/>
        </w:numPr>
        <w:tabs>
          <w:tab w:val="clear" w:pos="648"/>
        </w:tabs>
        <w:spacing w:after="120" w:line="360" w:lineRule="auto"/>
        <w:ind w:left="540" w:hanging="540"/>
      </w:pPr>
      <w:r w:rsidRPr="00CC62B2">
        <w:t>All</w:t>
      </w:r>
      <w:r>
        <w:t xml:space="preserve"> </w:t>
      </w:r>
      <w:r w:rsidRPr="00CC62B2">
        <w:t>landowners with a tract of land of 25 acres or more that are located within the requested area received notice and did not file comments or a request to opt out</w:t>
      </w:r>
      <w:r>
        <w:t>.</w:t>
      </w:r>
    </w:p>
    <w:p w14:paraId="358E36B1" w14:textId="19C22429" w:rsidR="00CC62B2" w:rsidRPr="00CC62B2" w:rsidRDefault="00CC62B2" w:rsidP="004057E1">
      <w:pPr>
        <w:spacing w:after="240"/>
        <w:rPr>
          <w:b/>
          <w:bCs/>
          <w:i/>
          <w:iCs/>
          <w:u w:val="single"/>
        </w:rPr>
      </w:pPr>
      <w:r>
        <w:rPr>
          <w:b/>
          <w:bCs/>
          <w:i/>
          <w:iCs/>
          <w:u w:val="single"/>
        </w:rPr>
        <w:t>Ability to serve; Managerial Ability and Technical—TWC §§ 13.241(a), 13.246(c)(4), 16 TAC § 24.227(a), (e)(4)</w:t>
      </w:r>
    </w:p>
    <w:p w14:paraId="30DCE0C0" w14:textId="19DBA611" w:rsidR="00CC62B2" w:rsidRDefault="00CC62B2" w:rsidP="00B8765F">
      <w:pPr>
        <w:pStyle w:val="ListParagraph"/>
        <w:numPr>
          <w:ilvl w:val="0"/>
          <w:numId w:val="9"/>
        </w:numPr>
        <w:tabs>
          <w:tab w:val="clear" w:pos="648"/>
        </w:tabs>
        <w:spacing w:line="360" w:lineRule="auto"/>
        <w:ind w:left="540" w:hanging="540"/>
      </w:pPr>
      <w:r>
        <w:t xml:space="preserve">PKWSC </w:t>
      </w:r>
      <w:r w:rsidRPr="00CC62B2">
        <w:t xml:space="preserve">will extend water service to the proposed subdivision </w:t>
      </w:r>
      <w:r w:rsidR="00FC425F">
        <w:t>using</w:t>
      </w:r>
      <w:r w:rsidRPr="00CC62B2">
        <w:t xml:space="preserve"> public water system number </w:t>
      </w:r>
      <w:r w:rsidR="00897A48">
        <w:rPr>
          <w:color w:val="000000" w:themeColor="text1"/>
        </w:rPr>
        <w:t>1820076</w:t>
      </w:r>
      <w:r w:rsidRPr="00CC62B2">
        <w:t>, which has adequate capacity to meet the projected demands</w:t>
      </w:r>
      <w:r w:rsidR="00FC425F">
        <w:t xml:space="preserve">, and </w:t>
      </w:r>
      <w:r w:rsidR="00FC425F" w:rsidRPr="00FC425F">
        <w:t xml:space="preserve">PKWSC </w:t>
      </w:r>
      <w:r w:rsidR="00FC425F" w:rsidRPr="00FC425F">
        <w:lastRenderedPageBreak/>
        <w:t>received approval from the TCEQ on September 22,</w:t>
      </w:r>
      <w:r w:rsidR="00FC425F">
        <w:t xml:space="preserve"> </w:t>
      </w:r>
      <w:r w:rsidR="00FC425F" w:rsidRPr="00FC425F">
        <w:t>2020 for the construction of a booster pump statio</w:t>
      </w:r>
      <w:r w:rsidR="00FC425F">
        <w:t xml:space="preserve">n that </w:t>
      </w:r>
      <w:r w:rsidR="00FC425F" w:rsidRPr="00FC425F">
        <w:t>is needed to provide service to the requested area.</w:t>
      </w:r>
      <w:r w:rsidR="00897A48">
        <w:t>.</w:t>
      </w:r>
    </w:p>
    <w:p w14:paraId="396137AE" w14:textId="64A6F8A5" w:rsidR="00897A48" w:rsidRDefault="00897A48" w:rsidP="00B8765F">
      <w:pPr>
        <w:pStyle w:val="ListParagraph"/>
        <w:numPr>
          <w:ilvl w:val="0"/>
          <w:numId w:val="9"/>
        </w:numPr>
        <w:tabs>
          <w:tab w:val="clear" w:pos="648"/>
        </w:tabs>
        <w:spacing w:line="360" w:lineRule="auto"/>
        <w:ind w:left="540" w:hanging="540"/>
      </w:pPr>
      <w:proofErr w:type="spellStart"/>
      <w:r>
        <w:t>PK</w:t>
      </w:r>
      <w:r w:rsidRPr="00897A48">
        <w:t>WSC</w:t>
      </w:r>
      <w:proofErr w:type="spellEnd"/>
      <w:r w:rsidRPr="00897A48">
        <w:t xml:space="preserve"> </w:t>
      </w:r>
      <w:r w:rsidR="00FC425F" w:rsidRPr="00FC425F">
        <w:t>has access to an adequate supply of water to serve the requested area, and its public water system is capable of providing water that meets the requirements of chapter 341 of</w:t>
      </w:r>
      <w:r w:rsidR="00FC425F">
        <w:t xml:space="preserve"> </w:t>
      </w:r>
      <w:r w:rsidR="00FC425F" w:rsidRPr="00FC425F">
        <w:t xml:space="preserve">the Texas Health and Safety Code, chapter 13 of the TWC, and the rules of the TCEQ. </w:t>
      </w:r>
    </w:p>
    <w:p w14:paraId="04098040" w14:textId="749DCAA6" w:rsidR="00897A48" w:rsidRDefault="00897A48" w:rsidP="00B8765F">
      <w:pPr>
        <w:pStyle w:val="ListParagraph"/>
        <w:numPr>
          <w:ilvl w:val="0"/>
          <w:numId w:val="9"/>
        </w:numPr>
        <w:tabs>
          <w:tab w:val="clear" w:pos="648"/>
        </w:tabs>
        <w:spacing w:line="360" w:lineRule="auto"/>
        <w:ind w:left="540" w:hanging="540"/>
      </w:pPr>
      <w:r>
        <w:t xml:space="preserve">PKWSC </w:t>
      </w:r>
      <w:r w:rsidRPr="00897A48">
        <w:t>employs TCEQ-licensed operators to operate and maintain its public water system</w:t>
      </w:r>
      <w:r>
        <w:t>.</w:t>
      </w:r>
    </w:p>
    <w:p w14:paraId="5C7ADDD9" w14:textId="01BA7D7E" w:rsidR="00897A48" w:rsidRDefault="00897A48" w:rsidP="004057E1">
      <w:pPr>
        <w:pStyle w:val="ListParagraph"/>
        <w:numPr>
          <w:ilvl w:val="0"/>
          <w:numId w:val="9"/>
        </w:numPr>
        <w:tabs>
          <w:tab w:val="clear" w:pos="648"/>
        </w:tabs>
        <w:spacing w:after="120" w:line="360" w:lineRule="auto"/>
        <w:ind w:left="540" w:hanging="540"/>
      </w:pPr>
      <w:r>
        <w:t>PKWSC</w:t>
      </w:r>
      <w:r w:rsidRPr="00897A48">
        <w:t xml:space="preserve"> has the managerial and technical capability to provide continuous and adequate service to the requested area</w:t>
      </w:r>
      <w:r>
        <w:t>.</w:t>
      </w:r>
    </w:p>
    <w:p w14:paraId="6A6CF661" w14:textId="6474340B" w:rsidR="00897A48" w:rsidRPr="00897A48" w:rsidRDefault="00FC425F" w:rsidP="00897A48">
      <w:pPr>
        <w:spacing w:line="360" w:lineRule="auto"/>
        <w:rPr>
          <w:b/>
          <w:bCs/>
          <w:i/>
          <w:iCs/>
          <w:u w:val="single"/>
        </w:rPr>
      </w:pPr>
      <w:r>
        <w:rPr>
          <w:b/>
          <w:bCs/>
          <w:i/>
          <w:iCs/>
          <w:u w:val="single"/>
        </w:rPr>
        <w:t xml:space="preserve">Feasibility of Obtaining </w:t>
      </w:r>
      <w:r w:rsidR="00897A48">
        <w:rPr>
          <w:b/>
          <w:bCs/>
          <w:i/>
          <w:iCs/>
          <w:u w:val="single"/>
        </w:rPr>
        <w:t xml:space="preserve">Service from </w:t>
      </w:r>
      <w:r>
        <w:rPr>
          <w:b/>
          <w:bCs/>
          <w:i/>
          <w:iCs/>
          <w:u w:val="single"/>
        </w:rPr>
        <w:t>Adjacent</w:t>
      </w:r>
      <w:r w:rsidR="00897A48">
        <w:rPr>
          <w:b/>
          <w:bCs/>
          <w:i/>
          <w:iCs/>
          <w:u w:val="single"/>
        </w:rPr>
        <w:t xml:space="preserve"> Utilities—</w:t>
      </w:r>
      <w:proofErr w:type="spellStart"/>
      <w:r w:rsidR="00897A48">
        <w:rPr>
          <w:b/>
          <w:bCs/>
          <w:i/>
          <w:iCs/>
          <w:u w:val="single"/>
        </w:rPr>
        <w:t>TWC</w:t>
      </w:r>
      <w:proofErr w:type="spellEnd"/>
      <w:r w:rsidR="00897A48">
        <w:rPr>
          <w:b/>
          <w:bCs/>
          <w:i/>
          <w:iCs/>
          <w:u w:val="single"/>
        </w:rPr>
        <w:t xml:space="preserve"> § 13.246(c)(5); 16 TAC § 24.227(e)(5)</w:t>
      </w:r>
    </w:p>
    <w:p w14:paraId="142F1A77" w14:textId="0C343106" w:rsidR="00897A48" w:rsidRDefault="00897A48" w:rsidP="00B8765F">
      <w:pPr>
        <w:pStyle w:val="ListParagraph"/>
        <w:numPr>
          <w:ilvl w:val="0"/>
          <w:numId w:val="9"/>
        </w:numPr>
        <w:tabs>
          <w:tab w:val="clear" w:pos="648"/>
        </w:tabs>
        <w:spacing w:line="360" w:lineRule="auto"/>
        <w:ind w:left="540" w:hanging="540"/>
      </w:pPr>
      <w:r w:rsidRPr="00897A48">
        <w:t>The developer of</w:t>
      </w:r>
      <w:r>
        <w:t xml:space="preserve"> </w:t>
      </w:r>
      <w:r w:rsidRPr="00897A48">
        <w:t>the future subdivision requested water service from</w:t>
      </w:r>
      <w:r>
        <w:t xml:space="preserve"> PKWSC.</w:t>
      </w:r>
    </w:p>
    <w:p w14:paraId="49495B1E" w14:textId="087D869E" w:rsidR="00897A48" w:rsidRDefault="000E7B88" w:rsidP="00B8765F">
      <w:pPr>
        <w:pStyle w:val="ListParagraph"/>
        <w:numPr>
          <w:ilvl w:val="0"/>
          <w:numId w:val="9"/>
        </w:numPr>
        <w:tabs>
          <w:tab w:val="clear" w:pos="648"/>
        </w:tabs>
        <w:spacing w:line="360" w:lineRule="auto"/>
        <w:ind w:left="540" w:hanging="540"/>
      </w:pPr>
      <w:r>
        <w:t>PKWSC received approval from the TCEQ for the construction of a proposed booster pump to serve future custom</w:t>
      </w:r>
      <w:r w:rsidR="00FC425F">
        <w:t>er</w:t>
      </w:r>
      <w:r>
        <w:t xml:space="preserve">s in the requested area. </w:t>
      </w:r>
    </w:p>
    <w:p w14:paraId="112743F3" w14:textId="20A3B8CC" w:rsidR="00102534" w:rsidRDefault="00102534" w:rsidP="00102534">
      <w:pPr>
        <w:pStyle w:val="ListParagraph"/>
        <w:numPr>
          <w:ilvl w:val="0"/>
          <w:numId w:val="9"/>
        </w:numPr>
        <w:tabs>
          <w:tab w:val="clear" w:pos="648"/>
        </w:tabs>
        <w:spacing w:line="360" w:lineRule="auto"/>
        <w:ind w:left="720" w:hanging="720"/>
      </w:pPr>
      <w:proofErr w:type="spellStart"/>
      <w:r>
        <w:t>PKWSC</w:t>
      </w:r>
      <w:proofErr w:type="spellEnd"/>
      <w:r>
        <w:t xml:space="preserve"> is the only utility located within </w:t>
      </w:r>
      <w:r w:rsidR="00395C06">
        <w:t>half a</w:t>
      </w:r>
      <w:r>
        <w:t xml:space="preserve"> mile of the requested area that can provide water service necessary to meet the needs of the developer.</w:t>
      </w:r>
    </w:p>
    <w:p w14:paraId="4829BBD8" w14:textId="007F96CC" w:rsidR="00102534" w:rsidRDefault="00102534" w:rsidP="004057E1">
      <w:pPr>
        <w:pStyle w:val="ListParagraph"/>
        <w:numPr>
          <w:ilvl w:val="0"/>
          <w:numId w:val="9"/>
        </w:numPr>
        <w:tabs>
          <w:tab w:val="clear" w:pos="648"/>
        </w:tabs>
        <w:spacing w:after="120" w:line="360" w:lineRule="auto"/>
        <w:ind w:left="720" w:hanging="720"/>
      </w:pPr>
      <w:r w:rsidRPr="00102534">
        <w:t>It is not feasible to obtain service from an adjacent retail public utility</w:t>
      </w:r>
      <w:r>
        <w:t>.</w:t>
      </w:r>
    </w:p>
    <w:p w14:paraId="39C8C95B" w14:textId="3BEC50D8" w:rsidR="00102534" w:rsidRPr="00102534" w:rsidRDefault="00102534" w:rsidP="004057E1">
      <w:pPr>
        <w:spacing w:after="240"/>
        <w:rPr>
          <w:b/>
          <w:bCs/>
          <w:i/>
          <w:iCs/>
          <w:u w:val="single"/>
        </w:rPr>
      </w:pPr>
      <w:r>
        <w:rPr>
          <w:b/>
          <w:bCs/>
          <w:i/>
          <w:iCs/>
          <w:u w:val="single"/>
        </w:rPr>
        <w:t xml:space="preserve">Ability to Serve; Financial Ability and Stability—TWC §§ 23.241(a), 13.246(c)(6), 16 TAC §§ 24.11(e), 24.227(a), (e)(6) </w:t>
      </w:r>
    </w:p>
    <w:p w14:paraId="5EDA8726" w14:textId="6F1EBF38" w:rsidR="00102534" w:rsidRDefault="00102534" w:rsidP="00102534">
      <w:pPr>
        <w:pStyle w:val="ListParagraph"/>
        <w:numPr>
          <w:ilvl w:val="0"/>
          <w:numId w:val="9"/>
        </w:numPr>
        <w:tabs>
          <w:tab w:val="clear" w:pos="648"/>
        </w:tabs>
        <w:spacing w:line="360" w:lineRule="auto"/>
        <w:ind w:left="720" w:hanging="720"/>
      </w:pPr>
      <w:r>
        <w:t xml:space="preserve">PKWSC </w:t>
      </w:r>
      <w:r w:rsidRPr="00102534">
        <w:t>has a debt to equity ratio of less than one, satisfying the leverage test</w:t>
      </w:r>
      <w:r>
        <w:t>.</w:t>
      </w:r>
    </w:p>
    <w:p w14:paraId="6D781648" w14:textId="5C37152A" w:rsidR="00102534" w:rsidRDefault="00102534" w:rsidP="00102534">
      <w:pPr>
        <w:pStyle w:val="ListParagraph"/>
        <w:numPr>
          <w:ilvl w:val="0"/>
          <w:numId w:val="9"/>
        </w:numPr>
        <w:tabs>
          <w:tab w:val="clear" w:pos="648"/>
        </w:tabs>
        <w:spacing w:line="360" w:lineRule="auto"/>
        <w:ind w:left="720" w:hanging="720"/>
      </w:pPr>
      <w:r>
        <w:t xml:space="preserve">PKWSC </w:t>
      </w:r>
      <w:r w:rsidRPr="00102534">
        <w:t>has demonstrated that it has sufficient cash available to cover any projected operations and maintenance shortages in the first five years of operations after completion of the CCN amendment, satisfying the operations test.</w:t>
      </w:r>
    </w:p>
    <w:p w14:paraId="1974E547" w14:textId="43F53ACF" w:rsidR="00102534" w:rsidRDefault="00102534" w:rsidP="004057E1">
      <w:pPr>
        <w:pStyle w:val="ListParagraph"/>
        <w:numPr>
          <w:ilvl w:val="0"/>
          <w:numId w:val="9"/>
        </w:numPr>
        <w:tabs>
          <w:tab w:val="clear" w:pos="648"/>
        </w:tabs>
        <w:spacing w:after="120" w:line="360" w:lineRule="auto"/>
        <w:ind w:left="720" w:hanging="720"/>
      </w:pPr>
      <w:r>
        <w:t xml:space="preserve">PKWSC </w:t>
      </w:r>
      <w:r w:rsidRPr="00102534">
        <w:t>has the financial ability and financial stability to pay for the facilities necessary to provide continuous and adequate service to the requested area</w:t>
      </w:r>
      <w:r w:rsidR="00395C06">
        <w:t>.</w:t>
      </w:r>
    </w:p>
    <w:p w14:paraId="6DB8F182" w14:textId="7BED6C83" w:rsidR="00102534" w:rsidRPr="00102534" w:rsidRDefault="00102534" w:rsidP="00102534">
      <w:pPr>
        <w:spacing w:line="360" w:lineRule="auto"/>
        <w:rPr>
          <w:b/>
          <w:bCs/>
          <w:i/>
          <w:iCs/>
          <w:u w:val="single"/>
        </w:rPr>
      </w:pPr>
      <w:r>
        <w:rPr>
          <w:b/>
          <w:bCs/>
          <w:i/>
          <w:iCs/>
          <w:u w:val="single"/>
        </w:rPr>
        <w:t>Financial Assurance—TWC § 13.246(d), 16 TAC § 24.227(f)</w:t>
      </w:r>
    </w:p>
    <w:p w14:paraId="3EE462F4" w14:textId="07D9A96F" w:rsidR="00102534" w:rsidRDefault="00791124" w:rsidP="00102534">
      <w:pPr>
        <w:pStyle w:val="ListParagraph"/>
        <w:numPr>
          <w:ilvl w:val="0"/>
          <w:numId w:val="9"/>
        </w:numPr>
        <w:tabs>
          <w:tab w:val="clear" w:pos="648"/>
        </w:tabs>
        <w:spacing w:line="360" w:lineRule="auto"/>
        <w:ind w:left="720" w:hanging="720"/>
      </w:pPr>
      <w:r w:rsidRPr="00791124">
        <w:t xml:space="preserve">There is no need to require </w:t>
      </w:r>
      <w:r>
        <w:t>PK</w:t>
      </w:r>
      <w:r w:rsidRPr="00791124">
        <w:t>WSC to provide a bond or other financial assurance to ensure continuous and adequate service to the requested area</w:t>
      </w:r>
      <w:r>
        <w:t>.</w:t>
      </w:r>
    </w:p>
    <w:p w14:paraId="4445C990" w14:textId="76E0B4F2" w:rsidR="00791124" w:rsidRDefault="00791124" w:rsidP="004057E1">
      <w:pPr>
        <w:pStyle w:val="ListParagraph"/>
        <w:numPr>
          <w:ilvl w:val="0"/>
          <w:numId w:val="9"/>
        </w:numPr>
        <w:tabs>
          <w:tab w:val="clear" w:pos="648"/>
        </w:tabs>
        <w:spacing w:after="120" w:line="360" w:lineRule="auto"/>
        <w:ind w:left="720" w:hanging="720"/>
      </w:pPr>
      <w:r w:rsidRPr="00791124">
        <w:t>The developer will pay for the infrastructure necessary to serve the proposed subdivision</w:t>
      </w:r>
      <w:r>
        <w:t>.</w:t>
      </w:r>
    </w:p>
    <w:p w14:paraId="258A8E6B" w14:textId="5FDCE085" w:rsidR="00791124" w:rsidRPr="00791124" w:rsidRDefault="00791124" w:rsidP="004057E1">
      <w:pPr>
        <w:spacing w:after="120"/>
        <w:rPr>
          <w:b/>
          <w:bCs/>
          <w:i/>
          <w:iCs/>
          <w:u w:val="single"/>
        </w:rPr>
      </w:pPr>
      <w:r>
        <w:rPr>
          <w:b/>
          <w:bCs/>
          <w:i/>
          <w:iCs/>
          <w:u w:val="single"/>
        </w:rPr>
        <w:t>Environmental Integrity and Effect on the Land—TWC § 13.246(c)(7), (c)(9); 16 TAC §§ 24.227(e)(7), (e)(9)</w:t>
      </w:r>
    </w:p>
    <w:p w14:paraId="7D48AD3C" w14:textId="19F82E9D" w:rsidR="00791124" w:rsidRDefault="00791124" w:rsidP="004057E1">
      <w:pPr>
        <w:pStyle w:val="ListParagraph"/>
        <w:numPr>
          <w:ilvl w:val="0"/>
          <w:numId w:val="9"/>
        </w:numPr>
        <w:tabs>
          <w:tab w:val="clear" w:pos="648"/>
        </w:tabs>
        <w:spacing w:after="120" w:line="360" w:lineRule="auto"/>
        <w:ind w:left="720" w:hanging="720"/>
      </w:pPr>
      <w:r>
        <w:lastRenderedPageBreak/>
        <w:t>The environmental integrity and effect on the land in the requested area will</w:t>
      </w:r>
      <w:r w:rsidR="00395C06">
        <w:t xml:space="preserve"> be</w:t>
      </w:r>
      <w:r>
        <w:t xml:space="preserve"> minimally affected as the booster pump station is constructed. </w:t>
      </w:r>
    </w:p>
    <w:p w14:paraId="507B163E" w14:textId="2A66B175" w:rsidR="00791124" w:rsidRDefault="00791124" w:rsidP="00791124">
      <w:pPr>
        <w:spacing w:line="360" w:lineRule="auto"/>
        <w:rPr>
          <w:b/>
          <w:bCs/>
          <w:i/>
          <w:iCs/>
          <w:u w:val="single"/>
        </w:rPr>
      </w:pPr>
      <w:r>
        <w:rPr>
          <w:b/>
          <w:bCs/>
          <w:i/>
          <w:iCs/>
          <w:u w:val="single"/>
        </w:rPr>
        <w:t>Improvement in Service and Lowering of Cost—TWC § 13.246(c)(8); 16 TAC § 24.245(e)(9)</w:t>
      </w:r>
    </w:p>
    <w:p w14:paraId="6E6EF319" w14:textId="592EDA31" w:rsidR="00FC425F" w:rsidRDefault="00FC425F" w:rsidP="00570BDA">
      <w:pPr>
        <w:pStyle w:val="ListParagraph"/>
        <w:numPr>
          <w:ilvl w:val="0"/>
          <w:numId w:val="9"/>
        </w:numPr>
        <w:tabs>
          <w:tab w:val="clear" w:pos="648"/>
        </w:tabs>
        <w:spacing w:after="120" w:line="360" w:lineRule="auto"/>
        <w:ind w:left="720" w:hanging="720"/>
      </w:pPr>
      <w:r w:rsidRPr="00FC425F">
        <w:t xml:space="preserve">Water service to the requested area will improve because </w:t>
      </w:r>
      <w:r>
        <w:t>PK</w:t>
      </w:r>
      <w:r w:rsidRPr="00FC425F">
        <w:t>WSC will be obligated to provide service to future customers in the requested area.</w:t>
      </w:r>
    </w:p>
    <w:p w14:paraId="1DE1B4C5" w14:textId="51E58D6A" w:rsidR="00791124" w:rsidRDefault="00791124" w:rsidP="00570BDA">
      <w:pPr>
        <w:pStyle w:val="ListParagraph"/>
        <w:numPr>
          <w:ilvl w:val="0"/>
          <w:numId w:val="9"/>
        </w:numPr>
        <w:tabs>
          <w:tab w:val="clear" w:pos="648"/>
        </w:tabs>
        <w:spacing w:after="120" w:line="360" w:lineRule="auto"/>
        <w:ind w:left="720" w:hanging="720"/>
      </w:pPr>
      <w:r>
        <w:t xml:space="preserve">PKWSC will provide water service to future customers in the requested area with the same level of service and at the same rates it currently charges.  </w:t>
      </w:r>
    </w:p>
    <w:p w14:paraId="6095047D" w14:textId="0A8FB5D5" w:rsidR="00FC425F" w:rsidRPr="00570BDA" w:rsidRDefault="00FC425F" w:rsidP="00570BDA">
      <w:pPr>
        <w:spacing w:line="360" w:lineRule="auto"/>
        <w:rPr>
          <w:b/>
          <w:bCs/>
          <w:i/>
          <w:iCs/>
        </w:rPr>
      </w:pPr>
      <w:r w:rsidRPr="00570BDA">
        <w:rPr>
          <w:b/>
          <w:bCs/>
          <w:i/>
          <w:iCs/>
        </w:rPr>
        <w:t>Regionalization or Consolidation—TWC § 13.241(d)</w:t>
      </w:r>
      <w:r>
        <w:rPr>
          <w:b/>
          <w:bCs/>
          <w:i/>
          <w:iCs/>
        </w:rPr>
        <w:t>;</w:t>
      </w:r>
      <w:r w:rsidRPr="00570BDA">
        <w:rPr>
          <w:b/>
          <w:bCs/>
          <w:i/>
          <w:iCs/>
        </w:rPr>
        <w:t xml:space="preserve"> 16 TAC § 24.227(b) </w:t>
      </w:r>
    </w:p>
    <w:p w14:paraId="7CA187E7" w14:textId="678E1C6E" w:rsidR="00FC425F" w:rsidRDefault="00FC425F" w:rsidP="004057E1">
      <w:pPr>
        <w:pStyle w:val="ListParagraph"/>
        <w:numPr>
          <w:ilvl w:val="0"/>
          <w:numId w:val="9"/>
        </w:numPr>
        <w:tabs>
          <w:tab w:val="clear" w:pos="648"/>
        </w:tabs>
        <w:spacing w:after="120" w:line="360" w:lineRule="auto"/>
        <w:ind w:left="720" w:hanging="720"/>
      </w:pPr>
      <w:r>
        <w:t>PK</w:t>
      </w:r>
      <w:r w:rsidRPr="00FC425F">
        <w:t>WSC will not need to construct a physically separate water system to provide service the requested area. Accordingly, concerns of regionalization or consolidation do not apply.</w:t>
      </w:r>
    </w:p>
    <w:p w14:paraId="5224AA01" w14:textId="7FCA96CB" w:rsidR="00791124" w:rsidRPr="00791124" w:rsidRDefault="00791124" w:rsidP="00791124">
      <w:pPr>
        <w:spacing w:line="360" w:lineRule="auto"/>
      </w:pPr>
      <w:r>
        <w:rPr>
          <w:b/>
          <w:bCs/>
          <w:i/>
          <w:iCs/>
          <w:u w:val="single"/>
        </w:rPr>
        <w:t xml:space="preserve">Informal </w:t>
      </w:r>
      <w:r w:rsidR="00AB30D3">
        <w:rPr>
          <w:b/>
          <w:bCs/>
          <w:i/>
          <w:iCs/>
          <w:u w:val="single"/>
        </w:rPr>
        <w:t>Disposition</w:t>
      </w:r>
    </w:p>
    <w:p w14:paraId="4FDC4C2A" w14:textId="77777777" w:rsidR="00AB30D3" w:rsidRDefault="00AB30D3" w:rsidP="00AB30D3">
      <w:pPr>
        <w:pStyle w:val="ListParagraph"/>
        <w:numPr>
          <w:ilvl w:val="0"/>
          <w:numId w:val="9"/>
        </w:numPr>
        <w:tabs>
          <w:tab w:val="clear" w:pos="648"/>
        </w:tabs>
        <w:spacing w:line="360" w:lineRule="auto"/>
      </w:pPr>
      <w:r>
        <w:t>More than 15 days have passed since the completion of notice provided in this docket.</w:t>
      </w:r>
    </w:p>
    <w:p w14:paraId="5162D687" w14:textId="77777777" w:rsidR="00AB30D3" w:rsidRDefault="00AB30D3" w:rsidP="00AB30D3">
      <w:pPr>
        <w:pStyle w:val="ListParagraph"/>
        <w:numPr>
          <w:ilvl w:val="0"/>
          <w:numId w:val="9"/>
        </w:numPr>
        <w:tabs>
          <w:tab w:val="clear" w:pos="648"/>
        </w:tabs>
        <w:spacing w:line="360" w:lineRule="auto"/>
      </w:pPr>
      <w:r>
        <w:t>No person filed a protest or motion to intervene.</w:t>
      </w:r>
    </w:p>
    <w:p w14:paraId="57CCC8C4" w14:textId="632A5854" w:rsidR="00AB30D3" w:rsidRDefault="00395C06" w:rsidP="00AB30D3">
      <w:pPr>
        <w:pStyle w:val="ListParagraph"/>
        <w:numPr>
          <w:ilvl w:val="0"/>
          <w:numId w:val="9"/>
        </w:numPr>
        <w:tabs>
          <w:tab w:val="clear" w:pos="648"/>
        </w:tabs>
        <w:spacing w:line="360" w:lineRule="auto"/>
      </w:pPr>
      <w:r>
        <w:t>PKWSC</w:t>
      </w:r>
      <w:r w:rsidR="00AB30D3">
        <w:t xml:space="preserve"> and Commission Staff are the only parties to this proceeding.</w:t>
      </w:r>
    </w:p>
    <w:p w14:paraId="663EEB3B" w14:textId="77777777" w:rsidR="00AB30D3" w:rsidRDefault="00AB30D3" w:rsidP="00AB30D3">
      <w:pPr>
        <w:pStyle w:val="ListParagraph"/>
        <w:numPr>
          <w:ilvl w:val="0"/>
          <w:numId w:val="9"/>
        </w:numPr>
        <w:tabs>
          <w:tab w:val="clear" w:pos="648"/>
        </w:tabs>
        <w:spacing w:line="360" w:lineRule="auto"/>
      </w:pPr>
      <w:r>
        <w:t>No party requested a hearing and no hearing is needed.</w:t>
      </w:r>
    </w:p>
    <w:p w14:paraId="16D32315" w14:textId="77777777" w:rsidR="00AB30D3" w:rsidRDefault="00AB30D3" w:rsidP="00AB30D3">
      <w:pPr>
        <w:pStyle w:val="ListParagraph"/>
        <w:numPr>
          <w:ilvl w:val="0"/>
          <w:numId w:val="9"/>
        </w:numPr>
        <w:tabs>
          <w:tab w:val="clear" w:pos="648"/>
        </w:tabs>
        <w:spacing w:line="360" w:lineRule="auto"/>
      </w:pPr>
      <w:r>
        <w:t>Commission Staff recommended approval of the application.</w:t>
      </w:r>
    </w:p>
    <w:p w14:paraId="3CF59EA4" w14:textId="76044A20" w:rsidR="00AB30D3" w:rsidRDefault="00AB30D3" w:rsidP="00AB30D3">
      <w:pPr>
        <w:pStyle w:val="ListParagraph"/>
        <w:numPr>
          <w:ilvl w:val="0"/>
          <w:numId w:val="9"/>
        </w:numPr>
        <w:tabs>
          <w:tab w:val="clear" w:pos="648"/>
        </w:tabs>
        <w:spacing w:line="360" w:lineRule="auto"/>
      </w:pPr>
      <w:r>
        <w:t>The decision is not adverse to any party.</w:t>
      </w:r>
    </w:p>
    <w:p w14:paraId="1D9CAA88" w14:textId="77777777" w:rsidR="00D278A3" w:rsidRDefault="00D278A3" w:rsidP="00D278A3">
      <w:pPr>
        <w:spacing w:line="360" w:lineRule="auto"/>
      </w:pPr>
    </w:p>
    <w:p w14:paraId="63EE5FB3" w14:textId="525900AD" w:rsidR="00AB30D3" w:rsidRDefault="00AB30D3" w:rsidP="00AB30D3">
      <w:pPr>
        <w:spacing w:line="360" w:lineRule="auto"/>
      </w:pPr>
    </w:p>
    <w:p w14:paraId="3B7BDBAB" w14:textId="4CD62AC1" w:rsidR="00AB30D3" w:rsidRPr="00AB30D3" w:rsidRDefault="00AB30D3" w:rsidP="00AB30D3">
      <w:pPr>
        <w:pStyle w:val="ListParagraph"/>
        <w:numPr>
          <w:ilvl w:val="0"/>
          <w:numId w:val="12"/>
        </w:numPr>
        <w:spacing w:line="360" w:lineRule="auto"/>
        <w:jc w:val="center"/>
        <w:rPr>
          <w:b/>
          <w:bCs/>
        </w:rPr>
      </w:pPr>
      <w:r w:rsidRPr="00AB30D3">
        <w:rPr>
          <w:b/>
          <w:bCs/>
        </w:rPr>
        <w:t>Conclusions of Law</w:t>
      </w:r>
    </w:p>
    <w:p w14:paraId="69E7C2A3" w14:textId="6A8B67C1" w:rsidR="00AB30D3" w:rsidRPr="00AB30D3" w:rsidRDefault="00AB30D3" w:rsidP="00AB30D3">
      <w:pPr>
        <w:spacing w:line="360" w:lineRule="auto"/>
        <w:ind w:left="720"/>
      </w:pPr>
      <w:r>
        <w:t>The Commission makes the following conclusion</w:t>
      </w:r>
      <w:r w:rsidR="00395C06">
        <w:t>s</w:t>
      </w:r>
      <w:r>
        <w:t xml:space="preserve"> of law.</w:t>
      </w:r>
    </w:p>
    <w:p w14:paraId="4C549F9F" w14:textId="332F5658" w:rsidR="00AB30D3" w:rsidRDefault="00AB30D3" w:rsidP="00AB30D3">
      <w:pPr>
        <w:pStyle w:val="ListParagraph"/>
        <w:keepNext/>
        <w:keepLines/>
        <w:numPr>
          <w:ilvl w:val="0"/>
          <w:numId w:val="14"/>
        </w:numPr>
        <w:tabs>
          <w:tab w:val="clear" w:pos="648"/>
        </w:tabs>
        <w:spacing w:line="360" w:lineRule="auto"/>
        <w:ind w:left="720" w:hanging="720"/>
        <w:rPr>
          <w:color w:val="000000"/>
        </w:rPr>
      </w:pPr>
      <w:r>
        <w:rPr>
          <w:color w:val="000000"/>
        </w:rPr>
        <w:t>The Commission has authority over this proceeding under TWC §§ 13.041, 13.241, 13.244, and 13.246.</w:t>
      </w:r>
    </w:p>
    <w:p w14:paraId="3A1032D4" w14:textId="5D06F04F" w:rsidR="00AB30D3" w:rsidRDefault="00AB30D3" w:rsidP="00AB30D3">
      <w:pPr>
        <w:pStyle w:val="ListParagraph"/>
        <w:numPr>
          <w:ilvl w:val="0"/>
          <w:numId w:val="14"/>
        </w:numPr>
        <w:tabs>
          <w:tab w:val="clear" w:pos="648"/>
        </w:tabs>
        <w:spacing w:line="360" w:lineRule="auto"/>
        <w:ind w:left="720" w:hanging="720"/>
        <w:rPr>
          <w:color w:val="000000"/>
        </w:rPr>
      </w:pPr>
      <w:r>
        <w:rPr>
          <w:color w:val="000000"/>
        </w:rPr>
        <w:t>PKWSC is a retail public utility as defined in TWC § 13.002(19) and 16 TAC § 24.3(31) and a water supply corporation as defined in 16 TAC § 24.3(40).</w:t>
      </w:r>
    </w:p>
    <w:p w14:paraId="7E46421F" w14:textId="38FA5A24" w:rsidR="00AB30D3" w:rsidRDefault="00AB30D3" w:rsidP="00AB30D3">
      <w:pPr>
        <w:pStyle w:val="ListParagraph"/>
        <w:numPr>
          <w:ilvl w:val="0"/>
          <w:numId w:val="14"/>
        </w:numPr>
        <w:tabs>
          <w:tab w:val="clear" w:pos="648"/>
        </w:tabs>
        <w:spacing w:line="360" w:lineRule="auto"/>
        <w:ind w:left="720" w:hanging="720"/>
        <w:rPr>
          <w:color w:val="000000"/>
        </w:rPr>
      </w:pPr>
      <w:r>
        <w:rPr>
          <w:color w:val="000000"/>
        </w:rPr>
        <w:t>PKWSC provided notice of the application that complies with TWC § 13.246 and 16 TAC § 24.235.</w:t>
      </w:r>
    </w:p>
    <w:p w14:paraId="7B897FBD" w14:textId="0741D097" w:rsidR="00570BDA" w:rsidRDefault="00570BDA" w:rsidP="00AB30D3">
      <w:pPr>
        <w:pStyle w:val="ListParagraph"/>
        <w:numPr>
          <w:ilvl w:val="0"/>
          <w:numId w:val="14"/>
        </w:numPr>
        <w:tabs>
          <w:tab w:val="clear" w:pos="648"/>
        </w:tabs>
        <w:spacing w:line="360" w:lineRule="auto"/>
        <w:ind w:left="720" w:hanging="720"/>
        <w:rPr>
          <w:color w:val="000000"/>
        </w:rPr>
      </w:pPr>
      <w:r>
        <w:rPr>
          <w:color w:val="000000"/>
        </w:rPr>
        <w:t xml:space="preserve">The application, as amended, meets the requirements set forth in </w:t>
      </w:r>
      <w:r w:rsidRPr="00570BDA">
        <w:rPr>
          <w:color w:val="000000"/>
        </w:rPr>
        <w:t>TWC § 13.244 and 16 TAC §§ 24.25 and 24.227.</w:t>
      </w:r>
    </w:p>
    <w:p w14:paraId="6863A3CF" w14:textId="4BE06B84" w:rsidR="00AB30D3" w:rsidRDefault="00AB30D3" w:rsidP="00AB30D3">
      <w:pPr>
        <w:pStyle w:val="ListParagraph"/>
        <w:numPr>
          <w:ilvl w:val="0"/>
          <w:numId w:val="14"/>
        </w:numPr>
        <w:tabs>
          <w:tab w:val="clear" w:pos="648"/>
        </w:tabs>
        <w:spacing w:line="360" w:lineRule="auto"/>
        <w:ind w:left="720" w:hanging="720"/>
        <w:rPr>
          <w:color w:val="000000"/>
        </w:rPr>
      </w:pPr>
      <w:r>
        <w:rPr>
          <w:color w:val="000000"/>
        </w:rPr>
        <w:lastRenderedPageBreak/>
        <w:t>The Commission processed the application as required by the TWC, the Administrative Procedure Act,</w:t>
      </w:r>
      <w:r>
        <w:rPr>
          <w:rStyle w:val="FootnoteReference"/>
          <w:color w:val="000000"/>
        </w:rPr>
        <w:footnoteReference w:id="1"/>
      </w:r>
      <w:r>
        <w:rPr>
          <w:color w:val="000000"/>
        </w:rPr>
        <w:t xml:space="preserve"> and Commission rules.</w:t>
      </w:r>
    </w:p>
    <w:p w14:paraId="5190227A" w14:textId="6C5A3D26" w:rsidR="00AB30D3" w:rsidRDefault="00AB30D3" w:rsidP="00AB30D3">
      <w:pPr>
        <w:pStyle w:val="ListParagraph"/>
        <w:numPr>
          <w:ilvl w:val="0"/>
          <w:numId w:val="14"/>
        </w:numPr>
        <w:tabs>
          <w:tab w:val="clear" w:pos="648"/>
        </w:tabs>
        <w:spacing w:line="360" w:lineRule="auto"/>
        <w:ind w:left="720" w:hanging="720"/>
        <w:rPr>
          <w:color w:val="000000"/>
        </w:rPr>
      </w:pPr>
      <w:r>
        <w:rPr>
          <w:color w:val="000000"/>
        </w:rPr>
        <w:t>After consideration of the factors in TWC § 13.246(c) and 16 TAC § 24.2</w:t>
      </w:r>
      <w:r w:rsidR="00570BDA">
        <w:rPr>
          <w:color w:val="000000"/>
        </w:rPr>
        <w:t>2</w:t>
      </w:r>
      <w:r>
        <w:rPr>
          <w:color w:val="000000"/>
        </w:rPr>
        <w:t xml:space="preserve">7(e), </w:t>
      </w:r>
      <w:proofErr w:type="spellStart"/>
      <w:r w:rsidR="00D278A3">
        <w:rPr>
          <w:color w:val="000000"/>
        </w:rPr>
        <w:t>PKWSC</w:t>
      </w:r>
      <w:proofErr w:type="spellEnd"/>
      <w:r>
        <w:rPr>
          <w:color w:val="000000"/>
        </w:rPr>
        <w:t xml:space="preserve"> demonstrated adequate financial, managerial, and technical capability to provide continuous and adequate service to the requested service area in </w:t>
      </w:r>
      <w:r w:rsidR="00CA3DA7" w:rsidRPr="00CA3DA7">
        <w:rPr>
          <w:color w:val="000000"/>
        </w:rPr>
        <w:t>Palo</w:t>
      </w:r>
      <w:r w:rsidR="00D278A3" w:rsidRPr="00CA3DA7">
        <w:rPr>
          <w:color w:val="000000"/>
        </w:rPr>
        <w:t xml:space="preserve"> Pinto</w:t>
      </w:r>
      <w:r>
        <w:rPr>
          <w:color w:val="000000"/>
        </w:rPr>
        <w:t xml:space="preserve"> County as required by TWC § 13.241 and 16 TAC § 24.227.</w:t>
      </w:r>
    </w:p>
    <w:p w14:paraId="4C64A180" w14:textId="794BB862" w:rsidR="00D278A3" w:rsidRDefault="00D278A3" w:rsidP="00D278A3">
      <w:pPr>
        <w:pStyle w:val="ListParagraph"/>
        <w:numPr>
          <w:ilvl w:val="0"/>
          <w:numId w:val="14"/>
        </w:numPr>
        <w:tabs>
          <w:tab w:val="clear" w:pos="648"/>
        </w:tabs>
        <w:spacing w:line="360" w:lineRule="auto"/>
        <w:ind w:left="720" w:hanging="720"/>
        <w:rPr>
          <w:color w:val="000000"/>
        </w:rPr>
      </w:pPr>
      <w:r>
        <w:rPr>
          <w:color w:val="000000"/>
        </w:rPr>
        <w:t xml:space="preserve">PKWSC has demonstrated that </w:t>
      </w:r>
      <w:proofErr w:type="gramStart"/>
      <w:r>
        <w:rPr>
          <w:color w:val="000000"/>
        </w:rPr>
        <w:t>the  amendment</w:t>
      </w:r>
      <w:proofErr w:type="gramEnd"/>
      <w:r>
        <w:rPr>
          <w:color w:val="000000"/>
        </w:rPr>
        <w:t xml:space="preserve"> </w:t>
      </w:r>
      <w:r w:rsidR="004057E1">
        <w:rPr>
          <w:color w:val="000000"/>
        </w:rPr>
        <w:t>of</w:t>
      </w:r>
      <w:r>
        <w:rPr>
          <w:color w:val="000000"/>
        </w:rPr>
        <w:t xml:space="preserve"> its water </w:t>
      </w:r>
      <w:proofErr w:type="spellStart"/>
      <w:r>
        <w:rPr>
          <w:color w:val="000000"/>
        </w:rPr>
        <w:t>CCN</w:t>
      </w:r>
      <w:proofErr w:type="spellEnd"/>
      <w:r>
        <w:rPr>
          <w:color w:val="000000"/>
        </w:rPr>
        <w:t xml:space="preserve"> number </w:t>
      </w:r>
      <w:r w:rsidR="00CA3DA7">
        <w:rPr>
          <w:color w:val="000000"/>
        </w:rPr>
        <w:t>12890</w:t>
      </w:r>
      <w:r>
        <w:rPr>
          <w:color w:val="000000"/>
        </w:rPr>
        <w:t xml:space="preserve"> will serve the public interest and is necessary for the service, accommodation, convenience, </w:t>
      </w:r>
      <w:r w:rsidR="00570BDA">
        <w:rPr>
          <w:color w:val="000000"/>
        </w:rPr>
        <w:t>or</w:t>
      </w:r>
      <w:r>
        <w:rPr>
          <w:color w:val="000000"/>
        </w:rPr>
        <w:t xml:space="preserve"> safety of the public, as required by TWC § 13.246(b) and 16 TAC § 24.227(</w:t>
      </w:r>
      <w:r w:rsidR="00570BDA">
        <w:rPr>
          <w:color w:val="000000"/>
        </w:rPr>
        <w:t>d</w:t>
      </w:r>
      <w:r>
        <w:rPr>
          <w:color w:val="000000"/>
        </w:rPr>
        <w:t>).</w:t>
      </w:r>
    </w:p>
    <w:p w14:paraId="1BE32B3F" w14:textId="68ED8242" w:rsidR="00D278A3" w:rsidRDefault="00D278A3" w:rsidP="00D278A3">
      <w:pPr>
        <w:pStyle w:val="ListParagraph"/>
        <w:numPr>
          <w:ilvl w:val="0"/>
          <w:numId w:val="14"/>
        </w:numPr>
        <w:tabs>
          <w:tab w:val="clear" w:pos="648"/>
        </w:tabs>
        <w:spacing w:line="360" w:lineRule="auto"/>
        <w:ind w:left="720" w:hanging="720"/>
        <w:rPr>
          <w:color w:val="000000"/>
        </w:rPr>
      </w:pPr>
      <w:r>
        <w:rPr>
          <w:color w:val="000000"/>
        </w:rPr>
        <w:t>PKWSC must record a certified copy of the approved map and certificate, along with a boundary description of the service area, in the real property records of Palo Pinto County within 3</w:t>
      </w:r>
      <w:r w:rsidR="00395C06">
        <w:rPr>
          <w:color w:val="000000"/>
        </w:rPr>
        <w:t>0</w:t>
      </w:r>
      <w:r>
        <w:rPr>
          <w:color w:val="000000"/>
        </w:rPr>
        <w:t xml:space="preserve"> days of receiving this Notice of Approval and submit to the Commission evidence of the recording, as required by TWC § 13.257(r) and (s).</w:t>
      </w:r>
    </w:p>
    <w:p w14:paraId="6DDB735D" w14:textId="14C2ACCF" w:rsidR="00D278A3" w:rsidRDefault="00D278A3" w:rsidP="00AB30D3">
      <w:pPr>
        <w:pStyle w:val="ListParagraph"/>
        <w:numPr>
          <w:ilvl w:val="0"/>
          <w:numId w:val="14"/>
        </w:numPr>
        <w:tabs>
          <w:tab w:val="clear" w:pos="648"/>
        </w:tabs>
        <w:spacing w:line="360" w:lineRule="auto"/>
        <w:ind w:left="720" w:hanging="720"/>
        <w:rPr>
          <w:color w:val="000000"/>
        </w:rPr>
      </w:pPr>
      <w:r w:rsidRPr="00D278A3">
        <w:rPr>
          <w:color w:val="000000"/>
        </w:rPr>
        <w:t>The requirements for informal disposition in 16 TAC § 22.35 have been met in this proceeding.</w:t>
      </w:r>
    </w:p>
    <w:p w14:paraId="0B6C4E3B" w14:textId="3D557E0F" w:rsidR="00D278A3" w:rsidRDefault="00D278A3" w:rsidP="00D278A3">
      <w:pPr>
        <w:spacing w:line="360" w:lineRule="auto"/>
        <w:rPr>
          <w:color w:val="000000"/>
        </w:rPr>
      </w:pPr>
    </w:p>
    <w:p w14:paraId="13D1E356" w14:textId="69B54309" w:rsidR="00D278A3" w:rsidRPr="00D278A3" w:rsidRDefault="00570BDA" w:rsidP="00D278A3">
      <w:pPr>
        <w:pStyle w:val="ListParagraph"/>
        <w:numPr>
          <w:ilvl w:val="0"/>
          <w:numId w:val="16"/>
        </w:numPr>
        <w:spacing w:line="360" w:lineRule="auto"/>
        <w:jc w:val="center"/>
        <w:rPr>
          <w:b/>
          <w:bCs/>
          <w:color w:val="000000"/>
        </w:rPr>
      </w:pPr>
      <w:r>
        <w:rPr>
          <w:b/>
          <w:bCs/>
          <w:color w:val="000000"/>
        </w:rPr>
        <w:t xml:space="preserve"> </w:t>
      </w:r>
      <w:r w:rsidR="00D278A3" w:rsidRPr="00D278A3">
        <w:rPr>
          <w:b/>
          <w:bCs/>
          <w:color w:val="000000"/>
        </w:rPr>
        <w:t>Ordering Paragraphs</w:t>
      </w:r>
    </w:p>
    <w:p w14:paraId="24DE35DC" w14:textId="724A94A3" w:rsidR="00C37866" w:rsidRDefault="00D278A3" w:rsidP="00852307">
      <w:pPr>
        <w:spacing w:line="360" w:lineRule="auto"/>
        <w:ind w:firstLine="720"/>
        <w:rPr>
          <w:color w:val="000000"/>
        </w:rPr>
      </w:pPr>
      <w:r>
        <w:rPr>
          <w:color w:val="000000"/>
        </w:rPr>
        <w:t xml:space="preserve">In accordance with these findings of fact and conclusions of law, the Commission issues the following orders: </w:t>
      </w:r>
    </w:p>
    <w:p w14:paraId="20FDAEB7" w14:textId="0C98830A" w:rsidR="00C37866" w:rsidRDefault="00C37866" w:rsidP="00852307">
      <w:pPr>
        <w:pStyle w:val="ListParagraph"/>
        <w:numPr>
          <w:ilvl w:val="0"/>
          <w:numId w:val="17"/>
        </w:numPr>
        <w:tabs>
          <w:tab w:val="clear" w:pos="648"/>
        </w:tabs>
        <w:spacing w:line="360" w:lineRule="auto"/>
        <w:ind w:left="720" w:hanging="720"/>
        <w:rPr>
          <w:color w:val="000000"/>
        </w:rPr>
      </w:pPr>
      <w:r w:rsidRPr="00C37866">
        <w:rPr>
          <w:color w:val="000000"/>
        </w:rPr>
        <w:t xml:space="preserve">The Commission amends </w:t>
      </w:r>
      <w:r>
        <w:rPr>
          <w:color w:val="000000"/>
        </w:rPr>
        <w:t xml:space="preserve">PKWSC’s </w:t>
      </w:r>
      <w:r w:rsidRPr="00C37866">
        <w:rPr>
          <w:color w:val="000000"/>
        </w:rPr>
        <w:t xml:space="preserve">water CCN number </w:t>
      </w:r>
      <w:r w:rsidR="00CA3DA7">
        <w:rPr>
          <w:color w:val="000000"/>
        </w:rPr>
        <w:t>12890</w:t>
      </w:r>
      <w:r w:rsidRPr="00C37866">
        <w:rPr>
          <w:color w:val="000000"/>
        </w:rPr>
        <w:t xml:space="preserve"> to add </w:t>
      </w:r>
      <w:r>
        <w:rPr>
          <w:color w:val="000000"/>
        </w:rPr>
        <w:t>169</w:t>
      </w:r>
      <w:r w:rsidRPr="00C37866">
        <w:rPr>
          <w:color w:val="000000"/>
        </w:rPr>
        <w:t xml:space="preserve"> acres as described in this Notice of Approval and shown on the attached map. </w:t>
      </w:r>
    </w:p>
    <w:p w14:paraId="70A09990" w14:textId="4961E630" w:rsidR="00C37866" w:rsidRDefault="00C37866" w:rsidP="00852307">
      <w:pPr>
        <w:pStyle w:val="ListParagraph"/>
        <w:numPr>
          <w:ilvl w:val="0"/>
          <w:numId w:val="17"/>
        </w:numPr>
        <w:tabs>
          <w:tab w:val="clear" w:pos="648"/>
        </w:tabs>
        <w:spacing w:line="360" w:lineRule="auto"/>
        <w:ind w:left="720" w:hanging="720"/>
        <w:rPr>
          <w:color w:val="000000"/>
        </w:rPr>
      </w:pPr>
      <w:r w:rsidRPr="00C37866">
        <w:rPr>
          <w:color w:val="000000"/>
        </w:rPr>
        <w:t xml:space="preserve">The Commission approves the map and certificate </w:t>
      </w:r>
      <w:r w:rsidR="00570BDA">
        <w:rPr>
          <w:color w:val="000000"/>
        </w:rPr>
        <w:t xml:space="preserve">filed by Commission Staff on April 15, 2021 and </w:t>
      </w:r>
      <w:r w:rsidRPr="00C37866">
        <w:rPr>
          <w:color w:val="000000"/>
        </w:rPr>
        <w:t>attached to this Notice of Approval.</w:t>
      </w:r>
    </w:p>
    <w:p w14:paraId="2941537E" w14:textId="7AAB0526" w:rsidR="00C37866" w:rsidRDefault="00C37866" w:rsidP="00852307">
      <w:pPr>
        <w:pStyle w:val="ListParagraph"/>
        <w:numPr>
          <w:ilvl w:val="0"/>
          <w:numId w:val="17"/>
        </w:numPr>
        <w:tabs>
          <w:tab w:val="clear" w:pos="648"/>
        </w:tabs>
        <w:spacing w:line="360" w:lineRule="auto"/>
        <w:ind w:left="720" w:hanging="720"/>
        <w:rPr>
          <w:color w:val="000000"/>
        </w:rPr>
      </w:pPr>
      <w:r w:rsidRPr="00C37866">
        <w:rPr>
          <w:color w:val="000000"/>
        </w:rPr>
        <w:t xml:space="preserve"> </w:t>
      </w:r>
      <w:r>
        <w:rPr>
          <w:color w:val="000000"/>
        </w:rPr>
        <w:t>PKWSC</w:t>
      </w:r>
      <w:r w:rsidRPr="00C37866">
        <w:rPr>
          <w:color w:val="000000"/>
        </w:rPr>
        <w:t xml:space="preserve"> must serve every customer and applicant for service within the approved area under water CCN number </w:t>
      </w:r>
      <w:r w:rsidR="00CA3DA7">
        <w:rPr>
          <w:color w:val="000000"/>
        </w:rPr>
        <w:t>12890</w:t>
      </w:r>
      <w:r w:rsidRPr="00C37866">
        <w:rPr>
          <w:color w:val="000000"/>
        </w:rPr>
        <w:t xml:space="preserve"> who requests water service and meets the terms of </w:t>
      </w:r>
      <w:r>
        <w:rPr>
          <w:color w:val="000000"/>
        </w:rPr>
        <w:t>PKWSC’s</w:t>
      </w:r>
      <w:r w:rsidRPr="00C37866">
        <w:rPr>
          <w:color w:val="000000"/>
        </w:rPr>
        <w:t xml:space="preserve"> water service, and such service must be continuous and adequate. </w:t>
      </w:r>
    </w:p>
    <w:p w14:paraId="6761C7CF" w14:textId="3229A0A2" w:rsidR="00C37866" w:rsidRPr="00C37866" w:rsidRDefault="00C37866" w:rsidP="00852307">
      <w:pPr>
        <w:pStyle w:val="ListParagraph"/>
        <w:numPr>
          <w:ilvl w:val="0"/>
          <w:numId w:val="17"/>
        </w:numPr>
        <w:tabs>
          <w:tab w:val="clear" w:pos="648"/>
        </w:tabs>
        <w:spacing w:line="360" w:lineRule="auto"/>
        <w:ind w:left="720" w:hanging="720"/>
        <w:rPr>
          <w:color w:val="000000"/>
        </w:rPr>
      </w:pPr>
      <w:r>
        <w:rPr>
          <w:color w:val="000000"/>
        </w:rPr>
        <w:t xml:space="preserve">PKWSC </w:t>
      </w:r>
      <w:r w:rsidRPr="00C37866">
        <w:rPr>
          <w:color w:val="000000"/>
        </w:rPr>
        <w:t xml:space="preserve">must comply with the recording requirements in TWC §§ 13.257(r) and (s) for the areas in </w:t>
      </w:r>
      <w:r w:rsidRPr="00CA3DA7">
        <w:rPr>
          <w:color w:val="000000"/>
        </w:rPr>
        <w:t>Palo Pinto</w:t>
      </w:r>
      <w:r w:rsidRPr="00C37866">
        <w:rPr>
          <w:color w:val="000000"/>
        </w:rPr>
        <w:t xml:space="preserve"> Count</w:t>
      </w:r>
      <w:r>
        <w:rPr>
          <w:color w:val="000000"/>
        </w:rPr>
        <w:t>y</w:t>
      </w:r>
      <w:r w:rsidRPr="00C37866">
        <w:rPr>
          <w:color w:val="000000"/>
        </w:rPr>
        <w:t xml:space="preserve"> affected by the application and submit to the Commission evidence of the recording no later than </w:t>
      </w:r>
      <w:r w:rsidR="00395C06">
        <w:rPr>
          <w:color w:val="000000"/>
        </w:rPr>
        <w:t>45</w:t>
      </w:r>
      <w:r w:rsidRPr="00C37866">
        <w:rPr>
          <w:color w:val="000000"/>
        </w:rPr>
        <w:t xml:space="preserve"> days after receipt of this Notice of Approval. </w:t>
      </w:r>
    </w:p>
    <w:p w14:paraId="6E3DF30B" w14:textId="573F6F5E" w:rsidR="00AB30D3" w:rsidRDefault="00C37866" w:rsidP="00852307">
      <w:pPr>
        <w:pStyle w:val="ListParagraph"/>
        <w:numPr>
          <w:ilvl w:val="0"/>
          <w:numId w:val="17"/>
        </w:numPr>
        <w:tabs>
          <w:tab w:val="clear" w:pos="648"/>
        </w:tabs>
        <w:spacing w:line="360" w:lineRule="auto"/>
        <w:ind w:left="720" w:hanging="720"/>
        <w:rPr>
          <w:color w:val="000000"/>
        </w:rPr>
      </w:pPr>
      <w:r w:rsidRPr="00C37866">
        <w:rPr>
          <w:color w:val="000000"/>
        </w:rPr>
        <w:lastRenderedPageBreak/>
        <w:t>The Commission denies all other motions and any other requests for general or specific relief, if not expressly granted.</w:t>
      </w:r>
    </w:p>
    <w:p w14:paraId="37A03FCE" w14:textId="19BC8B1E" w:rsidR="00C37866" w:rsidRDefault="00C37866" w:rsidP="00C37866">
      <w:pPr>
        <w:pStyle w:val="ListParagraph"/>
        <w:spacing w:line="360" w:lineRule="auto"/>
        <w:ind w:left="0"/>
        <w:rPr>
          <w:color w:val="000000"/>
        </w:rPr>
      </w:pPr>
    </w:p>
    <w:p w14:paraId="7131CA19" w14:textId="20B019E2" w:rsidR="00C37866" w:rsidRPr="00C37866" w:rsidRDefault="00C37866" w:rsidP="00C37866">
      <w:pPr>
        <w:pStyle w:val="ListParagraph"/>
        <w:spacing w:line="360" w:lineRule="auto"/>
        <w:ind w:left="0"/>
        <w:rPr>
          <w:b/>
          <w:bCs/>
          <w:color w:val="000000"/>
        </w:rPr>
      </w:pPr>
      <w:r>
        <w:rPr>
          <w:b/>
          <w:bCs/>
          <w:color w:val="000000"/>
        </w:rPr>
        <w:t xml:space="preserve">Singed at Austin, Texas the ___ day of ___ 2021. </w:t>
      </w:r>
    </w:p>
    <w:sectPr w:rsidR="00C37866" w:rsidRPr="00C37866">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C2258" w14:textId="77777777" w:rsidR="003E28FF" w:rsidRDefault="003E28FF" w:rsidP="003E28FF">
      <w:r>
        <w:separator/>
      </w:r>
    </w:p>
  </w:endnote>
  <w:endnote w:type="continuationSeparator" w:id="0">
    <w:p w14:paraId="252293E1" w14:textId="77777777" w:rsidR="003E28FF" w:rsidRDefault="003E28FF" w:rsidP="003E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16"/>
      </w:rPr>
      <w:id w:val="-216821455"/>
      <w:docPartObj>
        <w:docPartGallery w:val="Page Numbers (Bottom of Page)"/>
        <w:docPartUnique/>
      </w:docPartObj>
    </w:sdtPr>
    <w:sdtEndPr/>
    <w:sdtContent>
      <w:sdt>
        <w:sdtPr>
          <w:rPr>
            <w:szCs w:val="16"/>
          </w:rPr>
          <w:id w:val="1728636285"/>
          <w:docPartObj>
            <w:docPartGallery w:val="Page Numbers (Top of Page)"/>
            <w:docPartUnique/>
          </w:docPartObj>
        </w:sdtPr>
        <w:sdtEndPr/>
        <w:sdtContent>
          <w:p w14:paraId="172880EA" w14:textId="77777777" w:rsidR="00CC7D19" w:rsidRPr="003E28FF" w:rsidRDefault="003E28FF">
            <w:pPr>
              <w:pStyle w:val="Footer"/>
              <w:jc w:val="center"/>
              <w:rPr>
                <w:szCs w:val="16"/>
              </w:rPr>
            </w:pPr>
            <w:r w:rsidRPr="003E28FF">
              <w:rPr>
                <w:szCs w:val="16"/>
              </w:rPr>
              <w:t xml:space="preserve">Page </w:t>
            </w:r>
            <w:r w:rsidRPr="003E28FF">
              <w:rPr>
                <w:szCs w:val="16"/>
              </w:rPr>
              <w:fldChar w:fldCharType="begin"/>
            </w:r>
            <w:r w:rsidRPr="003E28FF">
              <w:rPr>
                <w:szCs w:val="16"/>
              </w:rPr>
              <w:instrText xml:space="preserve"> PAGE </w:instrText>
            </w:r>
            <w:r w:rsidRPr="003E28FF">
              <w:rPr>
                <w:szCs w:val="16"/>
              </w:rPr>
              <w:fldChar w:fldCharType="separate"/>
            </w:r>
            <w:r w:rsidRPr="003E28FF">
              <w:rPr>
                <w:noProof/>
                <w:szCs w:val="16"/>
              </w:rPr>
              <w:t>2</w:t>
            </w:r>
            <w:r w:rsidRPr="003E28FF">
              <w:rPr>
                <w:szCs w:val="16"/>
              </w:rPr>
              <w:fldChar w:fldCharType="end"/>
            </w:r>
            <w:r w:rsidRPr="003E28FF">
              <w:rPr>
                <w:szCs w:val="16"/>
              </w:rPr>
              <w:t xml:space="preserve"> of </w:t>
            </w:r>
            <w:r w:rsidRPr="003E28FF">
              <w:rPr>
                <w:szCs w:val="16"/>
              </w:rPr>
              <w:fldChar w:fldCharType="begin"/>
            </w:r>
            <w:r w:rsidRPr="003E28FF">
              <w:rPr>
                <w:szCs w:val="16"/>
              </w:rPr>
              <w:instrText xml:space="preserve"> NUMPAGES  </w:instrText>
            </w:r>
            <w:r w:rsidRPr="003E28FF">
              <w:rPr>
                <w:szCs w:val="16"/>
              </w:rPr>
              <w:fldChar w:fldCharType="separate"/>
            </w:r>
            <w:r w:rsidRPr="003E28FF">
              <w:rPr>
                <w:noProof/>
                <w:szCs w:val="16"/>
              </w:rPr>
              <w:t>2</w:t>
            </w:r>
            <w:r w:rsidRPr="003E28FF">
              <w:rPr>
                <w:szCs w:val="16"/>
              </w:rPr>
              <w:fldChar w:fldCharType="end"/>
            </w:r>
          </w:p>
        </w:sdtContent>
      </w:sdt>
    </w:sdtContent>
  </w:sdt>
  <w:p w14:paraId="07E656EB" w14:textId="77777777" w:rsidR="00CC7D19" w:rsidRDefault="00A70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B10AF" w14:textId="77777777" w:rsidR="003E28FF" w:rsidRDefault="003E28FF" w:rsidP="003E28FF">
      <w:r>
        <w:separator/>
      </w:r>
    </w:p>
  </w:footnote>
  <w:footnote w:type="continuationSeparator" w:id="0">
    <w:p w14:paraId="3BC13234" w14:textId="77777777" w:rsidR="003E28FF" w:rsidRDefault="003E28FF" w:rsidP="003E28FF">
      <w:r>
        <w:continuationSeparator/>
      </w:r>
    </w:p>
  </w:footnote>
  <w:footnote w:id="1">
    <w:p w14:paraId="218779D7" w14:textId="77777777" w:rsidR="00AB30D3" w:rsidRDefault="00AB30D3" w:rsidP="00AB30D3">
      <w:pPr>
        <w:pStyle w:val="FootnoteText"/>
      </w:pPr>
      <w:r>
        <w:tab/>
      </w:r>
      <w:r>
        <w:rPr>
          <w:rStyle w:val="FootnoteReference"/>
        </w:rPr>
        <w:footnoteRef/>
      </w:r>
      <w:r>
        <w:t xml:space="preserve"> </w:t>
      </w:r>
      <w:hyperlink r:id="rId1">
        <w:r w:rsidRPr="00417673">
          <w:rPr>
            <w:sz w:val="21"/>
          </w:rPr>
          <w:t>Tex. Gov</w:t>
        </w:r>
      </w:hyperlink>
      <w:r w:rsidRPr="00417673">
        <w:rPr>
          <w:sz w:val="21"/>
        </w:rPr>
        <w:t>’t C</w:t>
      </w:r>
      <w:r>
        <w:rPr>
          <w:color w:val="000000"/>
          <w:sz w:val="21"/>
        </w:rPr>
        <w:t xml:space="preserve">ode </w:t>
      </w:r>
      <w:r>
        <w:rPr>
          <w:color w:val="000000"/>
        </w:rPr>
        <w:t>§§ 2001.001</w:t>
      </w:r>
      <w:r>
        <w:rPr>
          <w:color w:val="000000"/>
          <w:sz w:val="21"/>
        </w:rPr>
        <w:t>–</w:t>
      </w:r>
      <w:r>
        <w:rPr>
          <w:color w:val="000000"/>
        </w:rPr>
        <w:t>.903.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34659"/>
    <w:multiLevelType w:val="hybridMultilevel"/>
    <w:tmpl w:val="0A244BFC"/>
    <w:lvl w:ilvl="0" w:tplc="4186080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95956"/>
    <w:multiLevelType w:val="multilevel"/>
    <w:tmpl w:val="4C6059D6"/>
    <w:lvl w:ilvl="0">
      <w:start w:val="1"/>
      <w:numFmt w:val="decimal"/>
      <w:lvlText w:val="%1."/>
      <w:lvlJc w:val="left"/>
      <w:pPr>
        <w:tabs>
          <w:tab w:val="num" w:pos="648"/>
        </w:tabs>
        <w:ind w:left="0" w:firstLine="0"/>
      </w:pPr>
      <w:rPr>
        <w:rFonts w:ascii="Times New Roman" w:eastAsia="Times New Roman" w:hAnsi="Times New Roman" w:hint="default"/>
        <w:b w:val="0"/>
        <w:bCs w:val="0"/>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56F7795"/>
    <w:multiLevelType w:val="multilevel"/>
    <w:tmpl w:val="4C6059D6"/>
    <w:lvl w:ilvl="0">
      <w:start w:val="1"/>
      <w:numFmt w:val="decimal"/>
      <w:lvlText w:val="%1."/>
      <w:lvlJc w:val="left"/>
      <w:pPr>
        <w:tabs>
          <w:tab w:val="num" w:pos="648"/>
        </w:tabs>
        <w:ind w:left="0" w:firstLine="0"/>
      </w:pPr>
      <w:rPr>
        <w:rFonts w:ascii="Times New Roman" w:eastAsia="Times New Roman" w:hAnsi="Times New Roman" w:hint="default"/>
        <w:b w:val="0"/>
        <w:bCs w:val="0"/>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19AE4D2F"/>
    <w:multiLevelType w:val="hybridMultilevel"/>
    <w:tmpl w:val="A7CE265E"/>
    <w:lvl w:ilvl="0" w:tplc="FCD2C9FA">
      <w:start w:val="3"/>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F03EE"/>
    <w:multiLevelType w:val="hybridMultilevel"/>
    <w:tmpl w:val="D934542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654D7"/>
    <w:multiLevelType w:val="hybridMultilevel"/>
    <w:tmpl w:val="4AA4FCDC"/>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B473EE"/>
    <w:multiLevelType w:val="hybridMultilevel"/>
    <w:tmpl w:val="6FDCA89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7F456C2"/>
    <w:multiLevelType w:val="hybridMultilevel"/>
    <w:tmpl w:val="8214AFF4"/>
    <w:lvl w:ilvl="0" w:tplc="765054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DB10CE"/>
    <w:multiLevelType w:val="multilevel"/>
    <w:tmpl w:val="67A8FB0C"/>
    <w:lvl w:ilvl="0">
      <w:start w:val="1"/>
      <w:numFmt w:val="decimal"/>
      <w:lvlText w:val="%1."/>
      <w:lvlJc w:val="left"/>
      <w:pPr>
        <w:tabs>
          <w:tab w:val="num" w:pos="648"/>
        </w:tabs>
        <w:ind w:left="0" w:firstLine="0"/>
      </w:pPr>
      <w:rPr>
        <w:rFonts w:ascii="Times New Roman" w:eastAsia="Times New Roman" w:hAnsi="Times New Roman" w:hint="default"/>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048576A"/>
    <w:multiLevelType w:val="hybridMultilevel"/>
    <w:tmpl w:val="A58EDA22"/>
    <w:lvl w:ilvl="0" w:tplc="4186080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653DA3"/>
    <w:multiLevelType w:val="hybridMultilevel"/>
    <w:tmpl w:val="A4FCC0B0"/>
    <w:lvl w:ilvl="0" w:tplc="F23EF87E">
      <w:start w:val="2"/>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B32C9D"/>
    <w:multiLevelType w:val="multilevel"/>
    <w:tmpl w:val="67A8FB0C"/>
    <w:lvl w:ilvl="0">
      <w:start w:val="1"/>
      <w:numFmt w:val="decimal"/>
      <w:lvlText w:val="%1."/>
      <w:lvlJc w:val="left"/>
      <w:pPr>
        <w:tabs>
          <w:tab w:val="num" w:pos="648"/>
        </w:tabs>
        <w:ind w:left="0" w:firstLine="0"/>
      </w:pPr>
      <w:rPr>
        <w:rFonts w:ascii="Times New Roman" w:eastAsia="Times New Roman" w:hAnsi="Times New Roman" w:hint="default"/>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61746B9A"/>
    <w:multiLevelType w:val="hybridMultilevel"/>
    <w:tmpl w:val="8C4CB41E"/>
    <w:lvl w:ilvl="0" w:tplc="1A92D346">
      <w:start w:val="1"/>
      <w:numFmt w:val="upperRoman"/>
      <w:lvlText w:val="%1."/>
      <w:lvlJc w:val="left"/>
      <w:pPr>
        <w:ind w:left="1080" w:hanging="720"/>
      </w:pPr>
      <w:rPr>
        <w:rFonts w:hint="default"/>
      </w:rPr>
    </w:lvl>
    <w:lvl w:ilvl="1" w:tplc="5688F096">
      <w:start w:val="1"/>
      <w:numFmt w:val="lowerLetter"/>
      <w:lvlText w:val="(%2)"/>
      <w:lvlJc w:val="left"/>
      <w:pPr>
        <w:ind w:left="1460" w:hanging="3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FE6D9E"/>
    <w:multiLevelType w:val="hybridMultilevel"/>
    <w:tmpl w:val="1B3E8E86"/>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AC0051"/>
    <w:multiLevelType w:val="hybridMultilevel"/>
    <w:tmpl w:val="62BA0C46"/>
    <w:lvl w:ilvl="0" w:tplc="3A760DF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02683B"/>
    <w:multiLevelType w:val="hybridMultilevel"/>
    <w:tmpl w:val="6DBEA654"/>
    <w:lvl w:ilvl="0" w:tplc="6E2033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956A4B"/>
    <w:multiLevelType w:val="hybridMultilevel"/>
    <w:tmpl w:val="D79AA7EC"/>
    <w:lvl w:ilvl="0" w:tplc="418608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4"/>
  </w:num>
  <w:num w:numId="4">
    <w:abstractNumId w:val="6"/>
  </w:num>
  <w:num w:numId="5">
    <w:abstractNumId w:val="4"/>
  </w:num>
  <w:num w:numId="6">
    <w:abstractNumId w:val="15"/>
  </w:num>
  <w:num w:numId="7">
    <w:abstractNumId w:val="5"/>
  </w:num>
  <w:num w:numId="8">
    <w:abstractNumId w:val="16"/>
  </w:num>
  <w:num w:numId="9">
    <w:abstractNumId w:val="2"/>
  </w:num>
  <w:num w:numId="10">
    <w:abstractNumId w:val="7"/>
  </w:num>
  <w:num w:numId="11">
    <w:abstractNumId w:val="0"/>
  </w:num>
  <w:num w:numId="12">
    <w:abstractNumId w:val="10"/>
  </w:num>
  <w:num w:numId="13">
    <w:abstractNumId w:val="1"/>
  </w:num>
  <w:num w:numId="14">
    <w:abstractNumId w:val="11"/>
  </w:num>
  <w:num w:numId="15">
    <w:abstractNumId w:val="9"/>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C74"/>
    <w:rsid w:val="000009B2"/>
    <w:rsid w:val="0007218F"/>
    <w:rsid w:val="000950AA"/>
    <w:rsid w:val="000D4CDC"/>
    <w:rsid w:val="000E7A88"/>
    <w:rsid w:val="000E7B88"/>
    <w:rsid w:val="00102534"/>
    <w:rsid w:val="00115BDA"/>
    <w:rsid w:val="00167542"/>
    <w:rsid w:val="001C0B53"/>
    <w:rsid w:val="001C2BC6"/>
    <w:rsid w:val="001C4A47"/>
    <w:rsid w:val="001D0FCA"/>
    <w:rsid w:val="001E6377"/>
    <w:rsid w:val="001E7269"/>
    <w:rsid w:val="00202847"/>
    <w:rsid w:val="00206E6F"/>
    <w:rsid w:val="00210757"/>
    <w:rsid w:val="002519D0"/>
    <w:rsid w:val="002C3E84"/>
    <w:rsid w:val="002C6F60"/>
    <w:rsid w:val="00301DF1"/>
    <w:rsid w:val="0031269F"/>
    <w:rsid w:val="0033182E"/>
    <w:rsid w:val="00336045"/>
    <w:rsid w:val="00342F23"/>
    <w:rsid w:val="00395C06"/>
    <w:rsid w:val="00395FCF"/>
    <w:rsid w:val="003B551E"/>
    <w:rsid w:val="003D6FB6"/>
    <w:rsid w:val="003E28FF"/>
    <w:rsid w:val="003E7C74"/>
    <w:rsid w:val="003E7CF9"/>
    <w:rsid w:val="00405471"/>
    <w:rsid w:val="004057E1"/>
    <w:rsid w:val="00411063"/>
    <w:rsid w:val="00421B8C"/>
    <w:rsid w:val="00433393"/>
    <w:rsid w:val="00441DE5"/>
    <w:rsid w:val="004436BF"/>
    <w:rsid w:val="00462F31"/>
    <w:rsid w:val="00467E56"/>
    <w:rsid w:val="0047627F"/>
    <w:rsid w:val="004A2EE4"/>
    <w:rsid w:val="004A43B9"/>
    <w:rsid w:val="004B7BF6"/>
    <w:rsid w:val="004D24EE"/>
    <w:rsid w:val="004E07BB"/>
    <w:rsid w:val="004F200C"/>
    <w:rsid w:val="005319CB"/>
    <w:rsid w:val="005374F9"/>
    <w:rsid w:val="0055262D"/>
    <w:rsid w:val="00570BDA"/>
    <w:rsid w:val="005A2A5E"/>
    <w:rsid w:val="005D0B31"/>
    <w:rsid w:val="005D17DD"/>
    <w:rsid w:val="005F0E2B"/>
    <w:rsid w:val="005F253C"/>
    <w:rsid w:val="006002DE"/>
    <w:rsid w:val="00603B95"/>
    <w:rsid w:val="00625A6E"/>
    <w:rsid w:val="00630139"/>
    <w:rsid w:val="00683D05"/>
    <w:rsid w:val="00690FB0"/>
    <w:rsid w:val="00691887"/>
    <w:rsid w:val="006A2874"/>
    <w:rsid w:val="006D71D3"/>
    <w:rsid w:val="006D7A76"/>
    <w:rsid w:val="006E7603"/>
    <w:rsid w:val="00712FAF"/>
    <w:rsid w:val="00735022"/>
    <w:rsid w:val="007526AD"/>
    <w:rsid w:val="0075336C"/>
    <w:rsid w:val="00754FA9"/>
    <w:rsid w:val="007679DF"/>
    <w:rsid w:val="00773421"/>
    <w:rsid w:val="00791124"/>
    <w:rsid w:val="007D39C2"/>
    <w:rsid w:val="007F5C91"/>
    <w:rsid w:val="00805C98"/>
    <w:rsid w:val="00852307"/>
    <w:rsid w:val="00862754"/>
    <w:rsid w:val="00865661"/>
    <w:rsid w:val="00885E8B"/>
    <w:rsid w:val="00897A48"/>
    <w:rsid w:val="008A62F2"/>
    <w:rsid w:val="008C414C"/>
    <w:rsid w:val="00916322"/>
    <w:rsid w:val="00944682"/>
    <w:rsid w:val="00990E0F"/>
    <w:rsid w:val="009B27EE"/>
    <w:rsid w:val="009B445F"/>
    <w:rsid w:val="009C24A1"/>
    <w:rsid w:val="009C3037"/>
    <w:rsid w:val="009C3D05"/>
    <w:rsid w:val="009D0771"/>
    <w:rsid w:val="009E6A9E"/>
    <w:rsid w:val="00A004A1"/>
    <w:rsid w:val="00A1610D"/>
    <w:rsid w:val="00A35EE6"/>
    <w:rsid w:val="00A51E50"/>
    <w:rsid w:val="00A6360A"/>
    <w:rsid w:val="00A702AE"/>
    <w:rsid w:val="00A80FD0"/>
    <w:rsid w:val="00AA201F"/>
    <w:rsid w:val="00AB30D3"/>
    <w:rsid w:val="00AD35DF"/>
    <w:rsid w:val="00B075EC"/>
    <w:rsid w:val="00B129CE"/>
    <w:rsid w:val="00B33E1D"/>
    <w:rsid w:val="00B44C94"/>
    <w:rsid w:val="00B8765F"/>
    <w:rsid w:val="00B90586"/>
    <w:rsid w:val="00B9455B"/>
    <w:rsid w:val="00BA454F"/>
    <w:rsid w:val="00BD011C"/>
    <w:rsid w:val="00BD07F9"/>
    <w:rsid w:val="00BE38BB"/>
    <w:rsid w:val="00BF64BA"/>
    <w:rsid w:val="00C142DD"/>
    <w:rsid w:val="00C21AD5"/>
    <w:rsid w:val="00C37866"/>
    <w:rsid w:val="00C87E3F"/>
    <w:rsid w:val="00CA3DA7"/>
    <w:rsid w:val="00CB1F77"/>
    <w:rsid w:val="00CB56A7"/>
    <w:rsid w:val="00CC62B2"/>
    <w:rsid w:val="00CC65FB"/>
    <w:rsid w:val="00CE58EE"/>
    <w:rsid w:val="00CF4E2F"/>
    <w:rsid w:val="00D278A3"/>
    <w:rsid w:val="00D37661"/>
    <w:rsid w:val="00D377D3"/>
    <w:rsid w:val="00D51BC7"/>
    <w:rsid w:val="00D70D2D"/>
    <w:rsid w:val="00D74EE4"/>
    <w:rsid w:val="00D83F34"/>
    <w:rsid w:val="00D9147F"/>
    <w:rsid w:val="00DC0936"/>
    <w:rsid w:val="00DC681D"/>
    <w:rsid w:val="00E03DC5"/>
    <w:rsid w:val="00E13F48"/>
    <w:rsid w:val="00E3305B"/>
    <w:rsid w:val="00E703C2"/>
    <w:rsid w:val="00E91377"/>
    <w:rsid w:val="00EC65C7"/>
    <w:rsid w:val="00EE68F1"/>
    <w:rsid w:val="00F02C48"/>
    <w:rsid w:val="00F20AB4"/>
    <w:rsid w:val="00F2151D"/>
    <w:rsid w:val="00F26E3A"/>
    <w:rsid w:val="00F453C0"/>
    <w:rsid w:val="00F67028"/>
    <w:rsid w:val="00F74B43"/>
    <w:rsid w:val="00FA3398"/>
    <w:rsid w:val="00FC425F"/>
    <w:rsid w:val="00FD0FF9"/>
    <w:rsid w:val="00FD772C"/>
    <w:rsid w:val="00FF0292"/>
    <w:rsid w:val="00FF2180"/>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6385"/>
    <o:shapelayout v:ext="edit">
      <o:idmap v:ext="edit" data="1"/>
    </o:shapelayout>
  </w:shapeDefaults>
  <w:decimalSymbol w:val="."/>
  <w:listSeparator w:val=","/>
  <w14:docId w14:val="44BBA5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C74"/>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3E7C74"/>
    <w:pPr>
      <w:jc w:val="center"/>
    </w:pPr>
    <w:rPr>
      <w:b/>
      <w:caps/>
      <w:sz w:val="28"/>
    </w:rPr>
  </w:style>
  <w:style w:type="paragraph" w:customStyle="1" w:styleId="Docketstyle">
    <w:name w:val="Docket style"/>
    <w:basedOn w:val="Normal"/>
    <w:rsid w:val="003E7C74"/>
    <w:pPr>
      <w:keepNext/>
      <w:tabs>
        <w:tab w:val="center" w:pos="4770"/>
        <w:tab w:val="left" w:pos="5400"/>
      </w:tabs>
      <w:spacing w:line="288" w:lineRule="auto"/>
    </w:pPr>
    <w:rPr>
      <w:b/>
      <w:caps/>
    </w:rPr>
  </w:style>
  <w:style w:type="paragraph" w:customStyle="1" w:styleId="Documentheading">
    <w:name w:val="Document heading"/>
    <w:basedOn w:val="Normal"/>
    <w:rsid w:val="003E7C74"/>
    <w:pPr>
      <w:keepNext/>
      <w:jc w:val="center"/>
    </w:pPr>
    <w:rPr>
      <w:b/>
      <w:caps/>
      <w:sz w:val="28"/>
    </w:rPr>
  </w:style>
  <w:style w:type="paragraph" w:styleId="Footer">
    <w:name w:val="footer"/>
    <w:basedOn w:val="Normal"/>
    <w:link w:val="FooterChar"/>
    <w:uiPriority w:val="99"/>
    <w:rsid w:val="003E7C74"/>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3E7C74"/>
    <w:rPr>
      <w:rFonts w:ascii="Times New Roman" w:eastAsia="Times New Roman" w:hAnsi="Times New Roman" w:cs="Times New Roman"/>
      <w:sz w:val="16"/>
      <w:szCs w:val="20"/>
    </w:rPr>
  </w:style>
  <w:style w:type="paragraph" w:customStyle="1" w:styleId="Normaldouble">
    <w:name w:val="Normal double"/>
    <w:basedOn w:val="Normal"/>
    <w:link w:val="NormaldoubleChar"/>
    <w:rsid w:val="003E7C74"/>
    <w:pPr>
      <w:spacing w:line="480" w:lineRule="auto"/>
    </w:pPr>
  </w:style>
  <w:style w:type="paragraph" w:styleId="ListParagraph">
    <w:name w:val="List Paragraph"/>
    <w:basedOn w:val="Normal"/>
    <w:uiPriority w:val="34"/>
    <w:qFormat/>
    <w:rsid w:val="003E7C74"/>
    <w:pPr>
      <w:ind w:left="720"/>
      <w:contextualSpacing/>
    </w:pPr>
  </w:style>
  <w:style w:type="character" w:customStyle="1" w:styleId="NormaldoubleChar">
    <w:name w:val="Normal double Char"/>
    <w:link w:val="Normaldouble"/>
    <w:rsid w:val="003E7C74"/>
    <w:rPr>
      <w:rFonts w:ascii="Times New Roman" w:eastAsia="Times New Roman" w:hAnsi="Times New Roman" w:cs="Times New Roman"/>
      <w:sz w:val="24"/>
      <w:szCs w:val="20"/>
    </w:rPr>
  </w:style>
  <w:style w:type="character" w:customStyle="1" w:styleId="DocketnumberChar">
    <w:name w:val="Docket number Char"/>
    <w:link w:val="Docketnumber"/>
    <w:rsid w:val="003E7C74"/>
    <w:rPr>
      <w:rFonts w:ascii="Times New Roman" w:eastAsia="Times New Roman" w:hAnsi="Times New Roman" w:cs="Times New Roman"/>
      <w:b/>
      <w:caps/>
      <w:sz w:val="28"/>
      <w:szCs w:val="20"/>
    </w:rPr>
  </w:style>
  <w:style w:type="paragraph" w:styleId="BalloonText">
    <w:name w:val="Balloon Text"/>
    <w:basedOn w:val="Normal"/>
    <w:link w:val="BalloonTextChar"/>
    <w:uiPriority w:val="99"/>
    <w:semiHidden/>
    <w:unhideWhenUsed/>
    <w:rsid w:val="003318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82E"/>
    <w:rPr>
      <w:rFonts w:ascii="Segoe UI" w:eastAsia="Times New Roman" w:hAnsi="Segoe UI" w:cs="Segoe UI"/>
      <w:sz w:val="18"/>
      <w:szCs w:val="18"/>
    </w:rPr>
  </w:style>
  <w:style w:type="paragraph" w:styleId="Header">
    <w:name w:val="header"/>
    <w:basedOn w:val="Normal"/>
    <w:link w:val="HeaderChar"/>
    <w:uiPriority w:val="99"/>
    <w:unhideWhenUsed/>
    <w:rsid w:val="003E28FF"/>
    <w:pPr>
      <w:tabs>
        <w:tab w:val="center" w:pos="4680"/>
        <w:tab w:val="right" w:pos="9360"/>
      </w:tabs>
    </w:pPr>
  </w:style>
  <w:style w:type="character" w:customStyle="1" w:styleId="HeaderChar">
    <w:name w:val="Header Char"/>
    <w:basedOn w:val="DefaultParagraphFont"/>
    <w:link w:val="Header"/>
    <w:uiPriority w:val="99"/>
    <w:rsid w:val="003E28FF"/>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D377D3"/>
    <w:pPr>
      <w:spacing w:after="120"/>
      <w:jc w:val="left"/>
    </w:pPr>
    <w:rPr>
      <w:rFonts w:eastAsiaTheme="minorHAnsi"/>
      <w:szCs w:val="24"/>
    </w:rPr>
  </w:style>
  <w:style w:type="character" w:customStyle="1" w:styleId="BodyTextChar">
    <w:name w:val="Body Text Char"/>
    <w:basedOn w:val="DefaultParagraphFont"/>
    <w:link w:val="BodyText"/>
    <w:uiPriority w:val="99"/>
    <w:semiHidden/>
    <w:rsid w:val="00D377D3"/>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AB30D3"/>
    <w:pPr>
      <w:jc w:val="left"/>
    </w:pPr>
    <w:rPr>
      <w:kern w:val="24"/>
      <w:sz w:val="20"/>
    </w:rPr>
  </w:style>
  <w:style w:type="character" w:customStyle="1" w:styleId="FootnoteTextChar">
    <w:name w:val="Footnote Text Char"/>
    <w:basedOn w:val="DefaultParagraphFont"/>
    <w:link w:val="FootnoteText"/>
    <w:uiPriority w:val="99"/>
    <w:semiHidden/>
    <w:rsid w:val="00AB30D3"/>
    <w:rPr>
      <w:rFonts w:ascii="Times New Roman" w:eastAsia="Times New Roman" w:hAnsi="Times New Roman" w:cs="Times New Roman"/>
      <w:kern w:val="24"/>
      <w:sz w:val="20"/>
      <w:szCs w:val="20"/>
    </w:rPr>
  </w:style>
  <w:style w:type="character" w:styleId="FootnoteReference">
    <w:name w:val="footnote reference"/>
    <w:basedOn w:val="DefaultParagraphFont"/>
    <w:uiPriority w:val="99"/>
    <w:semiHidden/>
    <w:unhideWhenUsed/>
    <w:rsid w:val="00AB30D3"/>
    <w:rPr>
      <w:vertAlign w:val="superscript"/>
    </w:rPr>
  </w:style>
  <w:style w:type="character" w:styleId="CommentReference">
    <w:name w:val="annotation reference"/>
    <w:basedOn w:val="DefaultParagraphFont"/>
    <w:uiPriority w:val="99"/>
    <w:semiHidden/>
    <w:unhideWhenUsed/>
    <w:rsid w:val="00D74EE4"/>
    <w:rPr>
      <w:sz w:val="16"/>
      <w:szCs w:val="16"/>
    </w:rPr>
  </w:style>
  <w:style w:type="paragraph" w:styleId="CommentText">
    <w:name w:val="annotation text"/>
    <w:basedOn w:val="Normal"/>
    <w:link w:val="CommentTextChar"/>
    <w:uiPriority w:val="99"/>
    <w:semiHidden/>
    <w:unhideWhenUsed/>
    <w:rsid w:val="00D74EE4"/>
    <w:rPr>
      <w:sz w:val="20"/>
    </w:rPr>
  </w:style>
  <w:style w:type="character" w:customStyle="1" w:styleId="CommentTextChar">
    <w:name w:val="Comment Text Char"/>
    <w:basedOn w:val="DefaultParagraphFont"/>
    <w:link w:val="CommentText"/>
    <w:uiPriority w:val="99"/>
    <w:semiHidden/>
    <w:rsid w:val="00D74EE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4EE4"/>
    <w:rPr>
      <w:b/>
      <w:bCs/>
    </w:rPr>
  </w:style>
  <w:style w:type="character" w:customStyle="1" w:styleId="CommentSubjectChar">
    <w:name w:val="Comment Subject Char"/>
    <w:basedOn w:val="CommentTextChar"/>
    <w:link w:val="CommentSubject"/>
    <w:uiPriority w:val="99"/>
    <w:semiHidden/>
    <w:rsid w:val="00D74EE4"/>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D74EE4"/>
    <w:rPr>
      <w:color w:val="0563C1" w:themeColor="hyperlink"/>
      <w:u w:val="single"/>
    </w:rPr>
  </w:style>
  <w:style w:type="character" w:styleId="UnresolvedMention">
    <w:name w:val="Unresolved Mention"/>
    <w:basedOn w:val="DefaultParagraphFont"/>
    <w:uiPriority w:val="99"/>
    <w:semiHidden/>
    <w:unhideWhenUsed/>
    <w:rsid w:val="00D74EE4"/>
    <w:rPr>
      <w:color w:val="605E5C"/>
      <w:shd w:val="clear" w:color="auto" w:fill="E1DFDD"/>
    </w:rPr>
  </w:style>
  <w:style w:type="character" w:styleId="FollowedHyperlink">
    <w:name w:val="FollowedHyperlink"/>
    <w:basedOn w:val="DefaultParagraphFont"/>
    <w:uiPriority w:val="99"/>
    <w:semiHidden/>
    <w:unhideWhenUsed/>
    <w:rsid w:val="004B7B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Tex.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336AF-9820-431B-A224-E8023078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2225</Words>
  <Characters>12688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2021-04-26T15:57:00Z</dcterms:created>
  <dcterms:modified xsi:type="dcterms:W3CDTF">2021-04-28T21:28:00Z</dcterms:modified>
</cp:coreProperties>
</file>